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73A6A" w:rsidP="00F14C76" w:rsidRDefault="00373A6A" w14:paraId="a767089" w14:textId="a767089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REPUBLIKA HRVATSKA</w:t>
      </w:r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TRGOVAČKI SUD U RIJECI</w:t>
      </w:r>
    </w:p>
    <w:p w:rsidRPr="00A90E04" w:rsidR="00F14C76" w:rsidP="002E47B8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ZADARSKA 1 i 3</w:t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</w:p>
    <w:p w:rsidR="00926B51" w:rsidP="00F14C76" w:rsidRDefault="00926B51">
      <w:pPr>
        <w:jc w:val="both"/>
        <w:rPr>
          <w:rFonts w:ascii="Arial" w:hAnsi="Arial" w:cs="Arial"/>
        </w:rPr>
      </w:pPr>
    </w:p>
    <w:p w:rsidR="00F06A36" w:rsidP="00F14C76" w:rsidRDefault="00F06A36">
      <w:pPr>
        <w:jc w:val="both"/>
        <w:rPr>
          <w:rFonts w:ascii="Arial" w:hAnsi="Arial" w:cs="Arial"/>
        </w:rPr>
      </w:pPr>
    </w:p>
    <w:p w:rsidRPr="00A90E04" w:rsidR="00F06A36" w:rsidP="00F14C76" w:rsidRDefault="00F06A36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Z A P I S N I K</w:t>
      </w:r>
    </w:p>
    <w:p w:rsidR="005A4658" w:rsidP="00F14C76" w:rsidRDefault="0058223A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o</w:t>
      </w:r>
      <w:r w:rsidRPr="00A90E04" w:rsidR="00F14C76">
        <w:rPr>
          <w:rFonts w:ascii="Arial" w:hAnsi="Arial" w:cs="Arial"/>
          <w:bCs/>
        </w:rPr>
        <w:t>d</w:t>
      </w:r>
      <w:r w:rsidRPr="00A90E04">
        <w:rPr>
          <w:rFonts w:ascii="Arial" w:hAnsi="Arial" w:cs="Arial"/>
          <w:bCs/>
        </w:rPr>
        <w:t xml:space="preserve"> </w:t>
      </w:r>
      <w:r w:rsidR="001B78F1">
        <w:rPr>
          <w:rFonts w:ascii="Arial" w:hAnsi="Arial" w:cs="Arial"/>
          <w:bCs/>
        </w:rPr>
        <w:t>28. svibnja</w:t>
      </w:r>
      <w:r w:rsidR="007D0D23">
        <w:rPr>
          <w:rFonts w:ascii="Arial" w:hAnsi="Arial" w:cs="Arial"/>
          <w:bCs/>
        </w:rPr>
        <w:t xml:space="preserve"> 2025</w:t>
      </w:r>
      <w:r w:rsidRPr="00A90E04">
        <w:rPr>
          <w:rFonts w:ascii="Arial" w:hAnsi="Arial" w:cs="Arial"/>
          <w:bCs/>
        </w:rPr>
        <w:t xml:space="preserve">. </w:t>
      </w:r>
    </w:p>
    <w:p w:rsidRPr="00A90E04" w:rsidR="00F14C76" w:rsidP="00F14C76" w:rsidRDefault="004576DB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>s</w:t>
      </w:r>
      <w:r w:rsidR="00193D24">
        <w:rPr>
          <w:rFonts w:ascii="Arial" w:hAnsi="Arial" w:cs="Arial"/>
        </w:rPr>
        <w:t>a</w:t>
      </w:r>
      <w:r w:rsidRPr="00A90E04" w:rsidR="00044673">
        <w:rPr>
          <w:rFonts w:ascii="Arial" w:hAnsi="Arial" w:cs="Arial"/>
        </w:rPr>
        <w:t xml:space="preserve"> </w:t>
      </w:r>
      <w:r w:rsidRPr="00A90E04" w:rsidR="00F14C76">
        <w:rPr>
          <w:rFonts w:ascii="Arial" w:hAnsi="Arial" w:cs="Arial"/>
        </w:rPr>
        <w:t>ročišt</w:t>
      </w:r>
      <w:r w:rsidRPr="00A90E04">
        <w:rPr>
          <w:rFonts w:ascii="Arial" w:hAnsi="Arial" w:cs="Arial"/>
        </w:rPr>
        <w:t>a</w:t>
      </w:r>
      <w:r w:rsidRPr="00A90E04" w:rsidR="00F14C76">
        <w:rPr>
          <w:rFonts w:ascii="Arial" w:hAnsi="Arial" w:cs="Arial"/>
        </w:rPr>
        <w:t xml:space="preserve"> </w:t>
      </w:r>
      <w:r w:rsidR="005A4658">
        <w:rPr>
          <w:rFonts w:ascii="Arial" w:hAnsi="Arial" w:cs="Arial"/>
        </w:rPr>
        <w:t xml:space="preserve">za </w:t>
      </w:r>
      <w:r w:rsidR="000C495A">
        <w:rPr>
          <w:rFonts w:ascii="Arial" w:hAnsi="Arial" w:cs="Arial"/>
        </w:rPr>
        <w:t>raspravljanje</w:t>
      </w:r>
      <w:r w:rsidRPr="00A90E04" w:rsidR="00044673">
        <w:rPr>
          <w:rFonts w:ascii="Arial" w:hAnsi="Arial" w:cs="Arial"/>
        </w:rPr>
        <w:t xml:space="preserve"> </w:t>
      </w:r>
      <w:r w:rsidR="001B78F1">
        <w:rPr>
          <w:rFonts w:ascii="Arial" w:hAnsi="Arial" w:cs="Arial"/>
        </w:rPr>
        <w:t>i gl</w:t>
      </w:r>
      <w:r w:rsidR="00EE4D0F">
        <w:rPr>
          <w:rFonts w:ascii="Arial" w:hAnsi="Arial" w:cs="Arial"/>
        </w:rPr>
        <w:t>a</w:t>
      </w:r>
      <w:r w:rsidR="001B78F1">
        <w:rPr>
          <w:rFonts w:ascii="Arial" w:hAnsi="Arial" w:cs="Arial"/>
        </w:rPr>
        <w:t xml:space="preserve">sovanje </w:t>
      </w:r>
      <w:r w:rsidRPr="00A90E04" w:rsidR="00044673">
        <w:rPr>
          <w:rFonts w:ascii="Arial" w:hAnsi="Arial" w:cs="Arial"/>
        </w:rPr>
        <w:t xml:space="preserve">o stečajnom planu </w:t>
      </w:r>
    </w:p>
    <w:p w:rsidR="009944FF" w:rsidP="00D4444B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  <w:r w:rsidRPr="00D4444B" w:rsidR="00D4444B">
        <w:rPr>
          <w:rFonts w:ascii="Arial" w:hAnsi="Arial" w:cs="Arial"/>
        </w:rPr>
        <w:t xml:space="preserve">stečajnom postupku nad dužnikom </w:t>
      </w:r>
      <w:r w:rsidRPr="007D0D23" w:rsidR="007D0D23">
        <w:rPr>
          <w:rFonts w:ascii="Arial" w:hAnsi="Arial" w:cs="Arial"/>
        </w:rPr>
        <w:t>Rivijera Lovran d.o.o. za ugostiteljstvo i turizam, Opatija, Maršala Tita 113</w:t>
      </w:r>
      <w:r w:rsidR="002F1362">
        <w:rPr>
          <w:rFonts w:ascii="Arial" w:hAnsi="Arial" w:cs="Arial"/>
        </w:rPr>
        <w:t>.</w:t>
      </w:r>
    </w:p>
    <w:p w:rsidR="00926B51" w:rsidP="00F14C76" w:rsidRDefault="00926B51">
      <w:pPr>
        <w:jc w:val="both"/>
        <w:rPr>
          <w:rFonts w:ascii="Arial" w:hAnsi="Arial" w:cs="Arial"/>
        </w:rPr>
      </w:pPr>
    </w:p>
    <w:p w:rsidRPr="00A90E04" w:rsidR="00F06A36" w:rsidP="00F14C76" w:rsidRDefault="00F06A36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OD SUDA </w:t>
      </w:r>
      <w:r w:rsidRPr="00A90E04" w:rsidR="00A45DA3">
        <w:rPr>
          <w:rFonts w:ascii="Arial" w:hAnsi="Arial" w:cs="Arial"/>
        </w:rPr>
        <w:t>NAZOČNI</w:t>
      </w:r>
      <w:r w:rsidRPr="00A90E04">
        <w:rPr>
          <w:rFonts w:ascii="Arial" w:hAnsi="Arial" w:cs="Arial"/>
        </w:rPr>
        <w:t>:</w:t>
      </w:r>
    </w:p>
    <w:p w:rsidRPr="00A90E04" w:rsidR="00F14C76" w:rsidP="00F14C76" w:rsidRDefault="007208A0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Daniela Korlević, </w:t>
      </w:r>
      <w:r w:rsidR="00095B4E">
        <w:rPr>
          <w:rFonts w:ascii="Arial" w:hAnsi="Arial" w:cs="Arial"/>
        </w:rPr>
        <w:t>sutkinja</w:t>
      </w:r>
    </w:p>
    <w:p w:rsidRPr="00A90E04" w:rsidR="00F14C76" w:rsidP="00F14C76" w:rsidRDefault="00982D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Dajana Jurković</w:t>
      </w:r>
      <w:r w:rsidRPr="00A90E04" w:rsidR="00F14C76">
        <w:rPr>
          <w:rFonts w:ascii="Arial" w:hAnsi="Arial" w:cs="Arial"/>
        </w:rPr>
        <w:t>, zapisničar</w:t>
      </w:r>
    </w:p>
    <w:p w:rsidRPr="00A90E04" w:rsidR="00044673" w:rsidP="00F14C76" w:rsidRDefault="005A46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Krešimir </w:t>
      </w:r>
      <w:r w:rsidR="007D0D23">
        <w:rPr>
          <w:rFonts w:ascii="Arial" w:hAnsi="Arial" w:cs="Arial"/>
        </w:rPr>
        <w:t>Peroš</w:t>
      </w:r>
      <w:r w:rsidRPr="00A90E04" w:rsidR="00044673">
        <w:rPr>
          <w:rFonts w:ascii="Arial" w:hAnsi="Arial" w:cs="Arial"/>
        </w:rPr>
        <w:t>, stečajni upravitelj</w:t>
      </w:r>
    </w:p>
    <w:p w:rsidR="00926B51" w:rsidP="00F14C76" w:rsidRDefault="007B14B5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</w:p>
    <w:p w:rsidRPr="00A90E04" w:rsidR="00F06A36" w:rsidP="00F14C76" w:rsidRDefault="00F06A36">
      <w:pPr>
        <w:jc w:val="both"/>
        <w:rPr>
          <w:rFonts w:ascii="Arial" w:hAnsi="Arial" w:cs="Arial"/>
        </w:rPr>
      </w:pPr>
    </w:p>
    <w:p w:rsidRPr="00A90E04" w:rsidR="00F14C76" w:rsidP="00EE2677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Početak u </w:t>
      </w:r>
      <w:r w:rsidR="007D0D23">
        <w:rPr>
          <w:rFonts w:ascii="Arial" w:hAnsi="Arial" w:cs="Arial"/>
        </w:rPr>
        <w:t>09</w:t>
      </w:r>
      <w:r w:rsidRPr="00A90E04" w:rsidR="00CD354F">
        <w:rPr>
          <w:rFonts w:ascii="Arial" w:hAnsi="Arial" w:cs="Arial"/>
        </w:rPr>
        <w:t>:</w:t>
      </w:r>
      <w:r w:rsidR="005A4658">
        <w:rPr>
          <w:rFonts w:ascii="Arial" w:hAnsi="Arial" w:cs="Arial"/>
        </w:rPr>
        <w:t>3</w:t>
      </w:r>
      <w:r w:rsidR="007D0D23">
        <w:rPr>
          <w:rFonts w:ascii="Arial" w:hAnsi="Arial" w:cs="Arial"/>
        </w:rPr>
        <w:t xml:space="preserve">0 </w:t>
      </w:r>
    </w:p>
    <w:p w:rsidR="0099445D" w:rsidP="008A67CC" w:rsidRDefault="0099445D">
      <w:pPr>
        <w:jc w:val="both"/>
        <w:rPr>
          <w:rFonts w:ascii="Arial" w:hAnsi="Arial" w:cs="Arial"/>
        </w:rPr>
      </w:pPr>
    </w:p>
    <w:p w:rsidRPr="00566EDF" w:rsidR="00373A6A" w:rsidP="008A67CC" w:rsidRDefault="00373A6A">
      <w:pPr>
        <w:jc w:val="both"/>
        <w:rPr>
          <w:rFonts w:ascii="Arial" w:hAnsi="Arial" w:cs="Arial"/>
        </w:rPr>
      </w:pPr>
    </w:p>
    <w:p w:rsidRPr="00566EDF" w:rsidR="00423F1D" w:rsidP="008A67CC" w:rsidRDefault="00423F1D">
      <w:pPr>
        <w:jc w:val="both"/>
        <w:rPr>
          <w:rFonts w:ascii="Arial" w:hAnsi="Arial" w:cs="Arial"/>
        </w:rPr>
      </w:pPr>
      <w:r w:rsidRPr="00566EDF">
        <w:rPr>
          <w:rFonts w:ascii="Arial" w:hAnsi="Arial" w:cs="Arial"/>
        </w:rPr>
        <w:tab/>
        <w:t xml:space="preserve">Utvrđuje se da su na današnje ročište za </w:t>
      </w:r>
      <w:r w:rsidRPr="00566EDF" w:rsidR="00566EDF">
        <w:rPr>
          <w:rFonts w:ascii="Arial" w:hAnsi="Arial" w:cs="Arial"/>
        </w:rPr>
        <w:t>glasovanje</w:t>
      </w:r>
      <w:r w:rsidRPr="00566EDF">
        <w:rPr>
          <w:rFonts w:ascii="Arial" w:hAnsi="Arial" w:cs="Arial"/>
        </w:rPr>
        <w:t xml:space="preserve"> o stečajnom planu pristupili slijedeći vjerovnici: </w:t>
      </w:r>
    </w:p>
    <w:p w:rsidRPr="007D0D23" w:rsidR="007D0D23" w:rsidP="00813CDA" w:rsidRDefault="007D0D23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7D0D23">
        <w:rPr>
          <w:rFonts w:ascii="Arial" w:hAnsi="Arial" w:cs="Arial"/>
        </w:rPr>
        <w:t xml:space="preserve">za stečajnog vjerovnika Republiku Hrvatsku, </w:t>
      </w:r>
      <w:r w:rsidR="00813CDA">
        <w:rPr>
          <w:rFonts w:ascii="Arial" w:hAnsi="Arial" w:cs="Arial"/>
        </w:rPr>
        <w:t xml:space="preserve">pun. </w:t>
      </w:r>
      <w:r w:rsidRPr="007D0D23">
        <w:rPr>
          <w:rFonts w:ascii="Arial" w:hAnsi="Arial" w:cs="Arial"/>
        </w:rPr>
        <w:t>viša državnoodvjetnička savjetnica Iva Perić u ŽDO Rijeka, prema punomoći u spis</w:t>
      </w:r>
      <w:r>
        <w:rPr>
          <w:rFonts w:ascii="Arial" w:hAnsi="Arial" w:cs="Arial"/>
        </w:rPr>
        <w:t>u</w:t>
      </w:r>
    </w:p>
    <w:p w:rsidRPr="007D0D23" w:rsidR="007D0D23" w:rsidP="00813CDA" w:rsidRDefault="00813CDA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813CDA">
        <w:rPr>
          <w:rFonts w:ascii="Arial" w:hAnsi="Arial" w:cs="Arial"/>
        </w:rPr>
        <w:t>stečajni vjerovnik Zvonimir</w:t>
      </w:r>
      <w:r w:rsidRPr="00813CDA" w:rsidR="001B78F1">
        <w:rPr>
          <w:rFonts w:ascii="Arial" w:hAnsi="Arial" w:cs="Arial"/>
        </w:rPr>
        <w:t xml:space="preserve"> Maslać, </w:t>
      </w:r>
      <w:r w:rsidRPr="00813CDA">
        <w:rPr>
          <w:rFonts w:ascii="Arial" w:hAnsi="Arial" w:cs="Arial"/>
        </w:rPr>
        <w:t xml:space="preserve">osobno </w:t>
      </w:r>
      <w:r>
        <w:rPr>
          <w:rFonts w:ascii="Arial" w:hAnsi="Arial" w:cs="Arial"/>
        </w:rPr>
        <w:t>uz</w:t>
      </w:r>
      <w:r w:rsidR="001B78F1">
        <w:rPr>
          <w:rFonts w:ascii="Arial" w:hAnsi="Arial" w:cs="Arial"/>
        </w:rPr>
        <w:t xml:space="preserve"> </w:t>
      </w:r>
      <w:r w:rsidRPr="007D0D23" w:rsidR="007D0D23">
        <w:rPr>
          <w:rFonts w:ascii="Arial" w:hAnsi="Arial" w:cs="Arial"/>
        </w:rPr>
        <w:t>pun. Fran</w:t>
      </w:r>
      <w:r>
        <w:rPr>
          <w:rFonts w:ascii="Arial" w:hAnsi="Arial" w:cs="Arial"/>
        </w:rPr>
        <w:t>u</w:t>
      </w:r>
      <w:r w:rsidRPr="007D0D23" w:rsidR="007D0D23">
        <w:rPr>
          <w:rFonts w:ascii="Arial" w:hAnsi="Arial" w:cs="Arial"/>
        </w:rPr>
        <w:t xml:space="preserve"> Matej</w:t>
      </w:r>
      <w:r>
        <w:rPr>
          <w:rFonts w:ascii="Arial" w:hAnsi="Arial" w:cs="Arial"/>
        </w:rPr>
        <w:t>a</w:t>
      </w:r>
      <w:r w:rsidRPr="007D0D23" w:rsidR="007D0D23">
        <w:rPr>
          <w:rFonts w:ascii="Arial" w:hAnsi="Arial" w:cs="Arial"/>
        </w:rPr>
        <w:t xml:space="preserve"> Barišić, odvj. u Zagrebu, punomoć uz prijavu tražbine</w:t>
      </w:r>
    </w:p>
    <w:p w:rsidRPr="00C14ED0" w:rsidR="00C14ED0" w:rsidP="00456E71" w:rsidRDefault="00C14ED0">
      <w:pPr>
        <w:pStyle w:val="Odlomakpopisa"/>
        <w:ind w:left="1065"/>
        <w:jc w:val="both"/>
        <w:rPr>
          <w:rFonts w:ascii="Arial" w:hAnsi="Arial" w:cs="Arial"/>
        </w:rPr>
      </w:pPr>
    </w:p>
    <w:p w:rsidRPr="00A90E04" w:rsidR="00423F1D" w:rsidP="00423F1D" w:rsidRDefault="00423F1D">
      <w:pPr>
        <w:pStyle w:val="Odlomakpopisa"/>
        <w:ind w:left="1065"/>
        <w:jc w:val="both"/>
        <w:rPr>
          <w:rFonts w:ascii="Arial" w:hAnsi="Arial" w:cs="Arial"/>
        </w:rPr>
      </w:pPr>
    </w:p>
    <w:p w:rsidRPr="00083F12" w:rsidR="007D0D23" w:rsidP="008A79F9" w:rsidRDefault="007D0D23">
      <w:pPr>
        <w:ind w:firstLine="708"/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Utvrđuje se da je stečajni upravitelj dostavio sudu </w:t>
      </w:r>
      <w:r w:rsidR="001B78F1">
        <w:rPr>
          <w:rFonts w:ascii="Arial" w:hAnsi="Arial" w:cs="Arial"/>
        </w:rPr>
        <w:t>5. svibnja</w:t>
      </w:r>
      <w:r w:rsidR="007E39A3">
        <w:rPr>
          <w:rFonts w:ascii="Arial" w:hAnsi="Arial" w:cs="Arial"/>
        </w:rPr>
        <w:t xml:space="preserve"> 2025</w:t>
      </w:r>
      <w:r w:rsidRPr="00083F12">
        <w:rPr>
          <w:rFonts w:ascii="Arial" w:hAnsi="Arial" w:cs="Arial"/>
        </w:rPr>
        <w:t xml:space="preserve">. </w:t>
      </w:r>
      <w:r w:rsidR="001B78F1">
        <w:rPr>
          <w:rFonts w:ascii="Arial" w:hAnsi="Arial" w:cs="Arial"/>
        </w:rPr>
        <w:t xml:space="preserve">izmijenjeni </w:t>
      </w:r>
      <w:r w:rsidRPr="00083F12">
        <w:rPr>
          <w:rFonts w:ascii="Arial" w:hAnsi="Arial" w:cs="Arial"/>
        </w:rPr>
        <w:t xml:space="preserve">stečajni plan koji je </w:t>
      </w:r>
      <w:r w:rsidR="001B78F1">
        <w:rPr>
          <w:rFonts w:ascii="Arial" w:hAnsi="Arial" w:cs="Arial"/>
        </w:rPr>
        <w:t xml:space="preserve">6. svibnja 2025. </w:t>
      </w:r>
      <w:r w:rsidRPr="00083F12">
        <w:rPr>
          <w:rFonts w:ascii="Arial" w:hAnsi="Arial" w:cs="Arial"/>
        </w:rPr>
        <w:t>objavljen na mrežnoj stranici e – Oglasne ploče sudova.</w:t>
      </w: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="007D0D23" w:rsidP="007D0D23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8A79F9">
        <w:rPr>
          <w:rFonts w:ascii="Arial" w:hAnsi="Arial" w:cs="Arial"/>
        </w:rPr>
        <w:t>Stečajni upravitelj u bitnome iznosi pripremnu osnovu stečajnog plana nazočnim vjerovnicima:</w:t>
      </w:r>
    </w:p>
    <w:p w:rsidR="008A79F9" w:rsidP="007D0D23" w:rsidRDefault="008A79F9">
      <w:pPr>
        <w:jc w:val="both"/>
        <w:rPr>
          <w:rFonts w:ascii="Arial" w:hAnsi="Arial" w:cs="Arial"/>
        </w:rPr>
      </w:pPr>
    </w:p>
    <w:p w:rsidR="008A79F9" w:rsidP="007D0D23" w:rsidRDefault="008A79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Dužnik </w:t>
      </w:r>
      <w:r w:rsidRPr="008A79F9">
        <w:rPr>
          <w:rFonts w:ascii="Arial" w:hAnsi="Arial" w:cs="Arial"/>
        </w:rPr>
        <w:t>je osnovan</w:t>
      </w:r>
      <w:r>
        <w:rPr>
          <w:rFonts w:ascii="Arial" w:hAnsi="Arial" w:cs="Arial"/>
        </w:rPr>
        <w:t xml:space="preserve"> 2017. </w:t>
      </w:r>
      <w:r w:rsidRPr="008A79F9">
        <w:rPr>
          <w:rFonts w:ascii="Arial" w:hAnsi="Arial" w:cs="Arial"/>
        </w:rPr>
        <w:t xml:space="preserve">kao d.o.o. za ugostiteljstvo i turizam sa temeljnim kapitalom 20.000,00 kuna/2.654,46 </w:t>
      </w:r>
      <w:r>
        <w:rPr>
          <w:rFonts w:ascii="Arial" w:hAnsi="Arial" w:cs="Arial"/>
        </w:rPr>
        <w:t>EUR</w:t>
      </w:r>
      <w:r w:rsidRPr="008A79F9">
        <w:rPr>
          <w:rFonts w:ascii="Arial" w:hAnsi="Arial" w:cs="Arial"/>
        </w:rPr>
        <w:t>. Osnovna djelatnost d</w:t>
      </w:r>
      <w:r>
        <w:rPr>
          <w:rFonts w:ascii="Arial" w:hAnsi="Arial" w:cs="Arial"/>
        </w:rPr>
        <w:t xml:space="preserve">užnika </w:t>
      </w:r>
      <w:r w:rsidRPr="008A79F9">
        <w:rPr>
          <w:rFonts w:ascii="Arial" w:hAnsi="Arial" w:cs="Arial"/>
        </w:rPr>
        <w:t>je ugostiteljstvo i turizam. D</w:t>
      </w:r>
      <w:r>
        <w:rPr>
          <w:rFonts w:ascii="Arial" w:hAnsi="Arial" w:cs="Arial"/>
        </w:rPr>
        <w:t>užnik je aktivno poslova</w:t>
      </w:r>
      <w:r w:rsidRPr="008A79F9">
        <w:rPr>
          <w:rFonts w:ascii="Arial" w:hAnsi="Arial" w:cs="Arial"/>
        </w:rPr>
        <w:t>o do kraja 2023</w:t>
      </w:r>
      <w:r>
        <w:rPr>
          <w:rFonts w:ascii="Arial" w:hAnsi="Arial" w:cs="Arial"/>
        </w:rPr>
        <w:t>.</w:t>
      </w:r>
      <w:r w:rsidRPr="008A79F9">
        <w:rPr>
          <w:rFonts w:ascii="Arial" w:hAnsi="Arial" w:cs="Arial"/>
        </w:rPr>
        <w:t xml:space="preserve"> i ostvarivalo stabilne prihode i dobit u periodu 2019-2023. Prvi gubitak d</w:t>
      </w:r>
      <w:r>
        <w:rPr>
          <w:rFonts w:ascii="Arial" w:hAnsi="Arial" w:cs="Arial"/>
        </w:rPr>
        <w:t>užnik je ostvari</w:t>
      </w:r>
      <w:r w:rsidRPr="008A79F9">
        <w:rPr>
          <w:rFonts w:ascii="Arial" w:hAnsi="Arial" w:cs="Arial"/>
        </w:rPr>
        <w:t>o upravo 2023</w:t>
      </w:r>
      <w:r>
        <w:rPr>
          <w:rFonts w:ascii="Arial" w:hAnsi="Arial" w:cs="Arial"/>
        </w:rPr>
        <w:t>.</w:t>
      </w:r>
      <w:r w:rsidRPr="008A79F9">
        <w:rPr>
          <w:rFonts w:ascii="Arial" w:hAnsi="Arial" w:cs="Arial"/>
        </w:rPr>
        <w:t xml:space="preserve"> i to prvenstveno kao rezultat obveze utvrđene unutar postupka poreznog nadzora Carinske uprave. </w:t>
      </w:r>
      <w:r>
        <w:rPr>
          <w:rFonts w:ascii="Arial" w:hAnsi="Arial" w:cs="Arial"/>
        </w:rPr>
        <w:t>P</w:t>
      </w:r>
      <w:r w:rsidRPr="008A79F9">
        <w:rPr>
          <w:rFonts w:ascii="Arial" w:hAnsi="Arial" w:cs="Arial"/>
        </w:rPr>
        <w:t>o utvrđenju iznimno visokog iznosa u odnosu na ukupne prihode društva</w:t>
      </w:r>
      <w:r>
        <w:rPr>
          <w:rFonts w:ascii="Arial" w:hAnsi="Arial" w:cs="Arial"/>
        </w:rPr>
        <w:t>,</w:t>
      </w:r>
      <w:r w:rsidRPr="008A79F9">
        <w:rPr>
          <w:rFonts w:ascii="Arial" w:hAnsi="Arial" w:cs="Arial"/>
        </w:rPr>
        <w:t xml:space="preserve"> aktivno poslovanje tijekom 2024</w:t>
      </w:r>
      <w:r>
        <w:rPr>
          <w:rFonts w:ascii="Arial" w:hAnsi="Arial" w:cs="Arial"/>
        </w:rPr>
        <w:t>.</w:t>
      </w:r>
      <w:r w:rsidRPr="008A79F9">
        <w:rPr>
          <w:rFonts w:ascii="Arial" w:hAnsi="Arial" w:cs="Arial"/>
        </w:rPr>
        <w:t xml:space="preserve"> je praktički obustavljeno.</w:t>
      </w:r>
    </w:p>
    <w:p w:rsidR="003E3EB6" w:rsidP="007D0D23" w:rsidRDefault="003E3EB6">
      <w:pPr>
        <w:jc w:val="both"/>
        <w:rPr>
          <w:rFonts w:ascii="Arial" w:hAnsi="Arial" w:cs="Arial"/>
        </w:rPr>
      </w:pPr>
    </w:p>
    <w:p w:rsidRPr="00083F12" w:rsidR="008A79F9" w:rsidP="007D0D23" w:rsidRDefault="008A79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upravitelj je dao prikaz pokazatelja profitabilnosti dužnika</w:t>
      </w:r>
      <w:r w:rsidRPr="008A79F9">
        <w:rPr>
          <w:rFonts w:ascii="Arial" w:hAnsi="Arial" w:cs="Arial"/>
        </w:rPr>
        <w:t xml:space="preserve"> za period 2019</w:t>
      </w:r>
      <w:r>
        <w:rPr>
          <w:rFonts w:ascii="Arial" w:hAnsi="Arial" w:cs="Arial"/>
        </w:rPr>
        <w:t>.</w:t>
      </w:r>
      <w:r w:rsidRPr="008A79F9">
        <w:rPr>
          <w:rFonts w:ascii="Arial" w:hAnsi="Arial" w:cs="Arial"/>
        </w:rPr>
        <w:t xml:space="preserve">-2023. </w:t>
      </w:r>
      <w:r>
        <w:rPr>
          <w:rFonts w:ascii="Arial" w:hAnsi="Arial" w:cs="Arial"/>
        </w:rPr>
        <w:t>iz kojeg proizlazi da dužnik nikad nije ostvari</w:t>
      </w:r>
      <w:r w:rsidRPr="008A79F9">
        <w:rPr>
          <w:rFonts w:ascii="Arial" w:hAnsi="Arial" w:cs="Arial"/>
        </w:rPr>
        <w:t xml:space="preserve">o gubitak iz </w:t>
      </w:r>
      <w:r>
        <w:rPr>
          <w:rFonts w:ascii="Arial" w:hAnsi="Arial" w:cs="Arial"/>
        </w:rPr>
        <w:t>redovnog poslovanja i da je bi</w:t>
      </w:r>
      <w:r w:rsidRPr="008A79F9">
        <w:rPr>
          <w:rFonts w:ascii="Arial" w:hAnsi="Arial" w:cs="Arial"/>
        </w:rPr>
        <w:t>o sposob</w:t>
      </w:r>
      <w:r>
        <w:rPr>
          <w:rFonts w:ascii="Arial" w:hAnsi="Arial" w:cs="Arial"/>
        </w:rPr>
        <w:t>an</w:t>
      </w:r>
      <w:r w:rsidRPr="008A79F9">
        <w:rPr>
          <w:rFonts w:ascii="Arial" w:hAnsi="Arial" w:cs="Arial"/>
        </w:rPr>
        <w:t xml:space="preserve"> unutar normalnog poslovanja ostvarivati pozitivne </w:t>
      </w:r>
      <w:r w:rsidRPr="008A79F9">
        <w:rPr>
          <w:rFonts w:ascii="Arial" w:hAnsi="Arial" w:cs="Arial"/>
        </w:rPr>
        <w:lastRenderedPageBreak/>
        <w:t>rezultate. Problem je nastao po utvrđenju navedene obveze po poreznom nadzoru koja znatno premašuje ukupne redovne poslovne prihode d</w:t>
      </w:r>
      <w:r>
        <w:rPr>
          <w:rFonts w:ascii="Arial" w:hAnsi="Arial" w:cs="Arial"/>
        </w:rPr>
        <w:t>užnika</w:t>
      </w:r>
      <w:r w:rsidRPr="008A79F9">
        <w:rPr>
          <w:rFonts w:ascii="Arial" w:hAnsi="Arial" w:cs="Arial"/>
        </w:rPr>
        <w:t>.</w:t>
      </w:r>
    </w:p>
    <w:p w:rsidR="007D0D23" w:rsidP="007D0D23" w:rsidRDefault="007D0D23">
      <w:pPr>
        <w:jc w:val="both"/>
        <w:rPr>
          <w:rFonts w:ascii="Arial" w:hAnsi="Arial" w:cs="Arial"/>
        </w:rPr>
      </w:pPr>
    </w:p>
    <w:p w:rsidRPr="00083F12" w:rsidR="008A79F9" w:rsidP="007D0D23" w:rsidRDefault="008A79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E3EB6">
        <w:rPr>
          <w:rFonts w:ascii="Arial" w:hAnsi="Arial" w:cs="Arial"/>
        </w:rPr>
        <w:t>Na ispitnom ročištu utvrđene su tražbine stečajnih vjerovnika drugog višeg isplatnog reda u ukupnom iznosu od 580.962,91 EUR.</w:t>
      </w:r>
    </w:p>
    <w:p w:rsidR="007D0D23" w:rsidP="008A79F9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="008D2D8D">
        <w:rPr>
          <w:rFonts w:ascii="Arial" w:hAnsi="Arial" w:cs="Arial"/>
        </w:rPr>
        <w:t>Stečajni upravitelj osporio je tražbinu stečajnog vjerovnika drugog višeg isplatnog reda Republike Hrvatske u iznosu od 572.698,65 EUR. Vjerovnik je povukao prijavljenu tražbinu što je utvrđeno rješenjem od 16. prosinca 2024.</w:t>
      </w:r>
    </w:p>
    <w:p w:rsidR="008D2D8D" w:rsidP="008A79F9" w:rsidRDefault="008D2D8D">
      <w:pPr>
        <w:jc w:val="both"/>
        <w:rPr>
          <w:rFonts w:ascii="Arial" w:hAnsi="Arial" w:cs="Arial"/>
        </w:rPr>
      </w:pPr>
    </w:p>
    <w:p w:rsidR="008D2D8D" w:rsidP="008A79F9" w:rsidRDefault="00BF02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66741">
        <w:rPr>
          <w:rFonts w:ascii="Arial" w:hAnsi="Arial" w:cs="Arial"/>
        </w:rPr>
        <w:t xml:space="preserve">Vrijednost imovine dužnika iznosi ukupno 79.255,94 EUR, od čega vrijednost nekretnine </w:t>
      </w:r>
      <w:r w:rsidRPr="00166741" w:rsidR="00166741">
        <w:rPr>
          <w:rFonts w:ascii="Arial" w:hAnsi="Arial" w:cs="Arial"/>
        </w:rPr>
        <w:t>7. Suvlasnički dio: 3/10, k.č.br. 1538/1, broj D.L. 13, Brdina, šuma površine 369 m2, upisana u z.k.ul. 576 k.o. 319961, Matulji</w:t>
      </w:r>
      <w:r w:rsidR="00522891">
        <w:rPr>
          <w:rFonts w:ascii="Arial" w:hAnsi="Arial" w:cs="Arial"/>
        </w:rPr>
        <w:t>, u visini od 16.313,86 EUR</w:t>
      </w:r>
      <w:r w:rsidR="00166741">
        <w:rPr>
          <w:rFonts w:ascii="Arial" w:hAnsi="Arial" w:cs="Arial"/>
        </w:rPr>
        <w:t xml:space="preserve"> nije bila evidentirana u poslovnim knjigama dužnika već je procijenjena po prosječnim cijenama koje Porez</w:t>
      </w:r>
      <w:r w:rsidR="00522891">
        <w:rPr>
          <w:rFonts w:ascii="Arial" w:hAnsi="Arial" w:cs="Arial"/>
        </w:rPr>
        <w:t>n</w:t>
      </w:r>
      <w:r w:rsidR="00166741">
        <w:rPr>
          <w:rFonts w:ascii="Arial" w:hAnsi="Arial" w:cs="Arial"/>
        </w:rPr>
        <w:t>a uprava određuje za usporedive nekretnine na istom području. Potraživanja od kupaca</w:t>
      </w:r>
      <w:r w:rsidR="001B78F1">
        <w:rPr>
          <w:rFonts w:ascii="Arial" w:hAnsi="Arial" w:cs="Arial"/>
        </w:rPr>
        <w:t xml:space="preserve"> u iznosu od 1.493,13 EUR, potraživanja od</w:t>
      </w:r>
      <w:r w:rsidR="00166741">
        <w:rPr>
          <w:rFonts w:ascii="Arial" w:hAnsi="Arial" w:cs="Arial"/>
        </w:rPr>
        <w:t xml:space="preserve"> članova društva</w:t>
      </w:r>
      <w:r w:rsidR="001B78F1">
        <w:rPr>
          <w:rFonts w:ascii="Arial" w:hAnsi="Arial" w:cs="Arial"/>
        </w:rPr>
        <w:t xml:space="preserve"> u iznosu od 13.444,44 EUR</w:t>
      </w:r>
      <w:r w:rsidR="00166741">
        <w:rPr>
          <w:rFonts w:ascii="Arial" w:hAnsi="Arial" w:cs="Arial"/>
        </w:rPr>
        <w:t xml:space="preserve"> i unaprijed plaćeni troškovi evidentirani su u poslovnim knjigama dužnika odnosno bilanci za 2024.</w:t>
      </w:r>
    </w:p>
    <w:p w:rsidR="008D2D8D" w:rsidP="008A79F9" w:rsidRDefault="008D2D8D">
      <w:pPr>
        <w:jc w:val="both"/>
        <w:rPr>
          <w:rFonts w:ascii="Arial" w:hAnsi="Arial" w:cs="Arial"/>
        </w:rPr>
      </w:pPr>
    </w:p>
    <w:p w:rsidR="00F60D36" w:rsidP="008A79F9" w:rsidRDefault="005228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36255">
        <w:rPr>
          <w:rFonts w:ascii="Arial" w:hAnsi="Arial" w:cs="Arial"/>
        </w:rPr>
        <w:t xml:space="preserve">Stečajni upravitelj je u stečajnom planu dao projekciju modela zaključenja stečajnog postupka unovčenjem imovine bez stečajnog plana i model zaključenja stečajnog postupka prihvaćanjem stečajnog plana te zaključio da bi projekcijom namirenja stečajnih vjerovnika prihvatom i provedbom stečajnog plana </w:t>
      </w:r>
      <w:r w:rsidR="00286AE9">
        <w:rPr>
          <w:rFonts w:ascii="Arial" w:hAnsi="Arial" w:cs="Arial"/>
        </w:rPr>
        <w:t xml:space="preserve">stečajni vjerovnici </w:t>
      </w:r>
      <w:r w:rsidR="009372FE">
        <w:rPr>
          <w:rFonts w:ascii="Arial" w:hAnsi="Arial" w:cs="Arial"/>
        </w:rPr>
        <w:t xml:space="preserve">i razlučni </w:t>
      </w:r>
      <w:r w:rsidR="00286AE9">
        <w:rPr>
          <w:rFonts w:ascii="Arial" w:hAnsi="Arial" w:cs="Arial"/>
        </w:rPr>
        <w:t>bili namireni u 100% iznosu</w:t>
      </w:r>
      <w:r w:rsidR="001B78F1">
        <w:rPr>
          <w:rFonts w:ascii="Arial" w:hAnsi="Arial" w:cs="Arial"/>
        </w:rPr>
        <w:t xml:space="preserve">. </w:t>
      </w:r>
    </w:p>
    <w:p w:rsidR="008A79F9" w:rsidP="008A79F9" w:rsidRDefault="008A79F9">
      <w:pPr>
        <w:jc w:val="both"/>
        <w:rPr>
          <w:rFonts w:ascii="Arial" w:hAnsi="Arial" w:cs="Arial"/>
        </w:rPr>
      </w:pPr>
    </w:p>
    <w:p w:rsidR="009372FE" w:rsidP="008A79F9" w:rsidRDefault="009372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</w:t>
      </w:r>
      <w:r w:rsidRPr="009372FE">
        <w:rPr>
          <w:rFonts w:ascii="Arial" w:hAnsi="Arial" w:cs="Arial"/>
        </w:rPr>
        <w:t xml:space="preserve">plan podržan i predložen </w:t>
      </w:r>
      <w:r>
        <w:rPr>
          <w:rFonts w:ascii="Arial" w:hAnsi="Arial" w:cs="Arial"/>
        </w:rPr>
        <w:t xml:space="preserve">na temelju </w:t>
      </w:r>
      <w:r w:rsidRPr="009372FE">
        <w:rPr>
          <w:rFonts w:ascii="Arial" w:hAnsi="Arial" w:cs="Arial"/>
        </w:rPr>
        <w:t xml:space="preserve">spremnosti i samog glasanja </w:t>
      </w:r>
      <w:r>
        <w:rPr>
          <w:rFonts w:ascii="Arial" w:hAnsi="Arial" w:cs="Arial"/>
        </w:rPr>
        <w:t>društva-</w:t>
      </w:r>
      <w:r w:rsidRPr="009372FE">
        <w:rPr>
          <w:rFonts w:ascii="Arial" w:hAnsi="Arial" w:cs="Arial"/>
        </w:rPr>
        <w:t>vjerovnika radi donošenja istog i uspostave ponovnog poslovanja koje je prije otvaranja stečajnog postupka bilo vrlo uspješno</w:t>
      </w:r>
      <w:r>
        <w:rPr>
          <w:rFonts w:ascii="Arial" w:hAnsi="Arial" w:cs="Arial"/>
        </w:rPr>
        <w:t>.</w:t>
      </w:r>
      <w:r w:rsidRPr="009372FE">
        <w:rPr>
          <w:rFonts w:ascii="Arial" w:hAnsi="Arial" w:cs="Arial"/>
        </w:rPr>
        <w:t xml:space="preserve"> </w:t>
      </w:r>
    </w:p>
    <w:p w:rsidRPr="00956EC5" w:rsidR="00956EC5" w:rsidP="00956EC5" w:rsidRDefault="00956EC5">
      <w:pPr>
        <w:jc w:val="both"/>
        <w:rPr>
          <w:rFonts w:ascii="Arial" w:hAnsi="Arial" w:cs="Arial"/>
        </w:rPr>
      </w:pPr>
    </w:p>
    <w:p w:rsidR="00956EC5" w:rsidP="00956EC5" w:rsidRDefault="00956E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iznosi provedbenu osnovu stečajnog plana te navodi kako slijedi:</w:t>
      </w:r>
    </w:p>
    <w:p w:rsidRPr="00956EC5" w:rsidR="00956EC5" w:rsidP="00956EC5" w:rsidRDefault="00956EC5">
      <w:pPr>
        <w:ind w:firstLine="708"/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 xml:space="preserve">Prihvaćanjem stečajnog plana priznate tražbine vjerovnika ne smiju biti namirene manje nego što bi bile namirene da se stečajni postupak provodi prema standardnom modelu unovčenja imovine stečajnog </w:t>
      </w:r>
      <w:r>
        <w:rPr>
          <w:rFonts w:ascii="Arial" w:hAnsi="Arial" w:cs="Arial"/>
        </w:rPr>
        <w:t xml:space="preserve">dužnika i njegovim brisanjem iz </w:t>
      </w:r>
      <w:r w:rsidRPr="00956EC5">
        <w:rPr>
          <w:rFonts w:ascii="Arial" w:hAnsi="Arial" w:cs="Arial"/>
        </w:rPr>
        <w:t>sudskog registra. Stečajni plan omogućava brzo zaključenje stečajnog postupka, a što je i jedan od ciljeva stečajnog postupka.</w:t>
      </w:r>
    </w:p>
    <w:p w:rsidRPr="00956EC5" w:rsidR="00956EC5" w:rsidP="00956EC5" w:rsidRDefault="00956EC5">
      <w:pPr>
        <w:ind w:firstLine="708"/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>Namirenje stečajnih vjerovnika provest će se ponovnom uspostavom poslovanja odmah po usvajanju plana. Prethodno osnivač će uplatom na račun dužnika predujmiti iznos radi podmirenja svih troškova postupka i obveza stečajne mase.</w:t>
      </w:r>
    </w:p>
    <w:p w:rsidR="00956EC5" w:rsidP="00956EC5" w:rsidRDefault="00956E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Stečajnim p</w:t>
      </w:r>
      <w:r w:rsidRPr="00956EC5">
        <w:rPr>
          <w:rFonts w:ascii="Arial" w:hAnsi="Arial" w:cs="Arial"/>
        </w:rPr>
        <w:t xml:space="preserve">lanom se predlaže </w:t>
      </w:r>
      <w:r>
        <w:rPr>
          <w:rFonts w:ascii="Arial" w:hAnsi="Arial" w:cs="Arial"/>
        </w:rPr>
        <w:t>razvrstavanje</w:t>
      </w:r>
      <w:r w:rsidRPr="00956EC5">
        <w:rPr>
          <w:rFonts w:ascii="Arial" w:hAnsi="Arial" w:cs="Arial"/>
        </w:rPr>
        <w:t xml:space="preserve"> stečajnih vjero</w:t>
      </w:r>
      <w:r>
        <w:rPr>
          <w:rFonts w:ascii="Arial" w:hAnsi="Arial" w:cs="Arial"/>
        </w:rPr>
        <w:t>vnika u dvije skupine s obzirom</w:t>
      </w:r>
      <w:r w:rsidRPr="00956EC5">
        <w:rPr>
          <w:rFonts w:ascii="Arial" w:hAnsi="Arial" w:cs="Arial"/>
        </w:rPr>
        <w:t xml:space="preserve"> na način namirenja svih tražbina. </w:t>
      </w:r>
    </w:p>
    <w:p w:rsidR="00956EC5" w:rsidP="00956EC5" w:rsidRDefault="00956EC5">
      <w:pPr>
        <w:ind w:firstLine="708"/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 xml:space="preserve">Namirenje prve skupine vjerovnika predlaže se na način jednokratnog namirenja ukupnog iznosa utvrđene tražbine u roku 60 dana od dana pravomoćnosti </w:t>
      </w:r>
      <w:r>
        <w:rPr>
          <w:rFonts w:ascii="Arial" w:hAnsi="Arial" w:cs="Arial"/>
        </w:rPr>
        <w:t>r</w:t>
      </w:r>
      <w:r w:rsidRPr="00956EC5">
        <w:rPr>
          <w:rFonts w:ascii="Arial" w:hAnsi="Arial" w:cs="Arial"/>
        </w:rPr>
        <w:t xml:space="preserve">ješenja o potvrdi prihvaćenog stečajnog plana. Također za period od pravomoćnosti potvrde do samog namirenja obračunavati će se kamata po stopi od 4,5% te isplatiti zajedno sa glavnicom iznosa namirenja. </w:t>
      </w:r>
    </w:p>
    <w:p w:rsidR="009372FE" w:rsidP="00956EC5" w:rsidRDefault="00956EC5">
      <w:pPr>
        <w:ind w:firstLine="708"/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 xml:space="preserve">Namirenje druge skupine vjerovnika cjelokupna obveze utvrđene tražbine vjerovnika ujedno jedinog osnivača </w:t>
      </w:r>
      <w:r>
        <w:rPr>
          <w:rFonts w:ascii="Arial" w:hAnsi="Arial" w:cs="Arial"/>
        </w:rPr>
        <w:t xml:space="preserve">i člana društva </w:t>
      </w:r>
      <w:r w:rsidRPr="00956EC5">
        <w:rPr>
          <w:rFonts w:ascii="Arial" w:hAnsi="Arial" w:cs="Arial"/>
        </w:rPr>
        <w:t xml:space="preserve">dužnika prenosi se u kapitalne rezerve dužnika u istom roku od 60 dana koji je predviđen i za namirenje prve skupine vjerovnika. Isto će se provesti u skladu sa čl. 391. st. 1. ZTD-a „Dodatne </w:t>
      </w:r>
      <w:r w:rsidRPr="00956EC5">
        <w:rPr>
          <w:rFonts w:ascii="Arial" w:hAnsi="Arial" w:cs="Arial"/>
        </w:rPr>
        <w:lastRenderedPageBreak/>
        <w:t>činidbe“ i ne predstavlja povećanje temeljnog kapitala dužnika te nisu potrebne izmjene društvenog ugovora.</w:t>
      </w:r>
    </w:p>
    <w:p w:rsidRPr="00083F12" w:rsidR="009372FE" w:rsidP="008A79F9" w:rsidRDefault="009372FE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  <w:t>Otvara se rasprava o stečajnom planu.</w:t>
      </w: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8519E8" w:rsidR="007D0D23" w:rsidP="007D0D23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8519E8">
        <w:rPr>
          <w:rFonts w:ascii="Arial" w:hAnsi="Arial" w:cs="Arial"/>
        </w:rPr>
        <w:t xml:space="preserve">Utvrđuje se da nema pitanja na provedbenu osnovu stečajnog plana. </w:t>
      </w:r>
    </w:p>
    <w:p w:rsidR="007D0D23" w:rsidP="007D0D23" w:rsidRDefault="007D0D23">
      <w:pPr>
        <w:jc w:val="both"/>
        <w:rPr>
          <w:rFonts w:ascii="Arial" w:hAnsi="Arial" w:cs="Arial"/>
          <w:color w:val="FF0000"/>
        </w:rPr>
      </w:pPr>
    </w:p>
    <w:p w:rsidR="00F60D36" w:rsidP="007D0D23" w:rsidRDefault="00F60D36">
      <w:pPr>
        <w:jc w:val="both"/>
        <w:rPr>
          <w:rFonts w:ascii="Arial" w:hAnsi="Arial" w:cs="Arial"/>
          <w:color w:val="FF0000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 e 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Prelazi se na glasovanje o planu.</w:t>
      </w:r>
    </w:p>
    <w:p w:rsidR="00F60D36" w:rsidP="00F60D36" w:rsidRDefault="00F60D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pravo glasovanja o stečajnom planu imaju slijedeći vjerovnici: </w:t>
      </w: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</w:p>
    <w:p w:rsidR="00956EC5" w:rsidP="00F60D36" w:rsidRDefault="00956EC5">
      <w:pPr>
        <w:ind w:firstLine="708"/>
        <w:jc w:val="both"/>
        <w:rPr>
          <w:rFonts w:ascii="Arial" w:hAnsi="Arial" w:cs="Arial"/>
        </w:rPr>
      </w:pPr>
    </w:p>
    <w:p w:rsidR="00956EC5" w:rsidP="00F60D36" w:rsidRDefault="00956E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Prva skupina vjerovnika koju čine sljedeći vjerovnici:</w:t>
      </w:r>
    </w:p>
    <w:p w:rsidR="00956EC5" w:rsidP="00F60D36" w:rsidRDefault="00956EC5">
      <w:pPr>
        <w:ind w:firstLine="708"/>
        <w:jc w:val="both"/>
        <w:rPr>
          <w:rFonts w:ascii="Arial" w:hAnsi="Arial" w:cs="Arial"/>
        </w:rPr>
      </w:pPr>
    </w:p>
    <w:p w:rsidRPr="00956EC5" w:rsidR="00956EC5" w:rsidP="00956EC5" w:rsidRDefault="00956EC5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>OPĆINA LOVRAN, Lovran. Šetalište maršala Tita 41, OIB: 38513636075</w:t>
      </w:r>
      <w:r>
        <w:rPr>
          <w:rFonts w:ascii="Arial" w:hAnsi="Arial" w:cs="Arial"/>
        </w:rPr>
        <w:t xml:space="preserve"> </w:t>
      </w:r>
      <w:r w:rsidRPr="00956EC5">
        <w:rPr>
          <w:rFonts w:ascii="Arial" w:hAnsi="Arial" w:cs="Arial"/>
        </w:rPr>
        <w:t>sa pravom glasa u visini utvrđene tražbine u iznosu od 233,96 EUR</w:t>
      </w:r>
    </w:p>
    <w:p w:rsidRPr="00956EC5" w:rsidR="00956EC5" w:rsidP="00956EC5" w:rsidRDefault="00956EC5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>FINANCIJSKA AGENCIJA, Zagreb,</w:t>
      </w:r>
      <w:r w:rsidRPr="00956EC5">
        <w:t xml:space="preserve"> </w:t>
      </w:r>
      <w:r w:rsidRPr="00956EC5">
        <w:rPr>
          <w:rFonts w:ascii="Arial" w:hAnsi="Arial" w:cs="Arial"/>
        </w:rPr>
        <w:t>Ulica grada Vukovara 70, OIB: 85821130368 sa pravom glasa u visini utvrđene tražbine u iznosu od 851,03 EUR</w:t>
      </w:r>
    </w:p>
    <w:p w:rsidRPr="00956EC5" w:rsidR="00956EC5" w:rsidP="00956EC5" w:rsidRDefault="00956EC5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>HRVATSKO DRUŠTVO SKLADATELJA,</w:t>
      </w:r>
      <w:r>
        <w:rPr>
          <w:rFonts w:ascii="Arial" w:hAnsi="Arial" w:cs="Arial"/>
        </w:rPr>
        <w:t xml:space="preserve"> </w:t>
      </w:r>
      <w:r w:rsidRPr="00956EC5">
        <w:rPr>
          <w:rFonts w:ascii="Arial" w:hAnsi="Arial" w:cs="Arial"/>
        </w:rPr>
        <w:t>Zagreb, Berislavićeva 9, OIB: 56668956985 sa pravom glasa u visini utvrđene tražbine u iznosu od 143,50 EUR</w:t>
      </w:r>
    </w:p>
    <w:p w:rsidRPr="00956EC5" w:rsidR="00956EC5" w:rsidP="00956EC5" w:rsidRDefault="00956EC5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>REPUBLIKA HRVATSKA, OIB: 52634238587 sa pravom glasa u visini utvrđene tražbine u iznosu od 6.500,28 EUR</w:t>
      </w:r>
    </w:p>
    <w:p w:rsidRPr="00956EC5" w:rsidR="00956EC5" w:rsidP="00956EC5" w:rsidRDefault="00956EC5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956EC5">
        <w:rPr>
          <w:rFonts w:ascii="Arial" w:hAnsi="Arial" w:cs="Arial"/>
        </w:rPr>
        <w:t>EOS MATRIX d.o.o. Zagreb, Horvatova 82, OIB: 76674680107</w:t>
      </w:r>
      <w:r>
        <w:rPr>
          <w:rFonts w:ascii="Arial" w:hAnsi="Arial" w:cs="Arial"/>
        </w:rPr>
        <w:t xml:space="preserve"> </w:t>
      </w:r>
      <w:r w:rsidRPr="00956EC5">
        <w:rPr>
          <w:rFonts w:ascii="Arial" w:hAnsi="Arial" w:cs="Arial"/>
        </w:rPr>
        <w:t>sa pravom glasa u visini utvrđene tražbine u iznosu od 50,08 EUR</w:t>
      </w:r>
    </w:p>
    <w:p w:rsidR="00956EC5" w:rsidP="00F60D36" w:rsidRDefault="00956EC5">
      <w:pPr>
        <w:ind w:firstLine="708"/>
        <w:jc w:val="both"/>
        <w:rPr>
          <w:rFonts w:ascii="Arial" w:hAnsi="Arial" w:cs="Arial"/>
        </w:rPr>
      </w:pPr>
    </w:p>
    <w:p w:rsidR="00956EC5" w:rsidP="00F60D36" w:rsidRDefault="00956EC5">
      <w:pPr>
        <w:ind w:firstLine="708"/>
        <w:jc w:val="both"/>
        <w:rPr>
          <w:rFonts w:ascii="Arial" w:hAnsi="Arial" w:cs="Arial"/>
        </w:rPr>
      </w:pPr>
    </w:p>
    <w:p w:rsidRPr="00FC7B46" w:rsidR="00956EC5" w:rsidP="008519E8" w:rsidRDefault="00F57C1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Drugu</w:t>
      </w:r>
      <w:r w:rsidRPr="00F57C11">
        <w:rPr>
          <w:rFonts w:ascii="Arial" w:hAnsi="Arial" w:cs="Arial"/>
        </w:rPr>
        <w:t xml:space="preserve"> skupin</w:t>
      </w:r>
      <w:r>
        <w:rPr>
          <w:rFonts w:ascii="Arial" w:hAnsi="Arial" w:cs="Arial"/>
        </w:rPr>
        <w:t>u</w:t>
      </w:r>
      <w:r w:rsidRPr="00F57C11">
        <w:rPr>
          <w:rFonts w:ascii="Arial" w:hAnsi="Arial" w:cs="Arial"/>
        </w:rPr>
        <w:t xml:space="preserve"> vjerovnika čin</w:t>
      </w:r>
      <w:r>
        <w:rPr>
          <w:rFonts w:ascii="Arial" w:hAnsi="Arial" w:cs="Arial"/>
        </w:rPr>
        <w:t>i</w:t>
      </w:r>
      <w:r w:rsidRPr="00F57C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stečajni vjerovnik Zvonimir Maslać čija se tražbina u iznosu od 573.184,06 EUR namiruje u 100% iznosu u roku od 60 dana od pravomoćnosti rješenja o potvrdi stečajnog plana. </w:t>
      </w:r>
    </w:p>
    <w:p w:rsidRPr="00F57C11"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>Namirenje će se provesti pretvaranjem obveze u kapitalne pričuve društva u skladu sa čl. 391. st. 1. ZTD-a „Dodatne činidbe“ i isto ne predstavlja povećanje temeljnog kapitala društva.</w:t>
      </w:r>
    </w:p>
    <w:p w:rsidR="00F60D36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>Budući se ovako predloženim namirenjem ne mijenja temeljni kapital, ne dolazi do promjena u statutu dužnika niti se stječu posebna prava u djelatnosti dužnika nisu nužne daljnje izjave o suglasnosti vjerovnika iz čl. 316. st. 2. SZ-a.</w:t>
      </w:r>
    </w:p>
    <w:p w:rsidR="00F57C11" w:rsidP="00F57C11" w:rsidRDefault="00F57C11">
      <w:pPr>
        <w:jc w:val="both"/>
        <w:rPr>
          <w:rFonts w:ascii="Arial" w:hAnsi="Arial" w:cs="Arial"/>
        </w:rPr>
      </w:pPr>
    </w:p>
    <w:p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>Prihvaćanjem stečajnog plana stečajni dužnik</w:t>
      </w:r>
      <w:r>
        <w:rPr>
          <w:rFonts w:ascii="Arial" w:hAnsi="Arial" w:cs="Arial"/>
        </w:rPr>
        <w:t xml:space="preserve"> </w:t>
      </w:r>
      <w:r w:rsidRPr="00F57C11">
        <w:rPr>
          <w:rFonts w:ascii="Arial" w:hAnsi="Arial" w:cs="Arial"/>
        </w:rPr>
        <w:t>stječe ponovno svoju poslovnu sposobnost, ima vlastitu upravu, te se briše naznaka u stečaju.</w:t>
      </w:r>
    </w:p>
    <w:p w:rsidRPr="00617C67" w:rsidR="00F57C11" w:rsidP="00F57C11" w:rsidRDefault="00F57C1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Pravomoćnim rješenjem o prihvaćanju stečajnog plana stečajni vjerovnici n</w:t>
      </w:r>
      <w:r w:rsidR="008519E8">
        <w:rPr>
          <w:rFonts w:ascii="Arial" w:hAnsi="Arial" w:cs="Arial"/>
        </w:rPr>
        <w:t>emaju potraživanja prema dužniku</w:t>
      </w:r>
      <w:r>
        <w:rPr>
          <w:rFonts w:ascii="Arial" w:hAnsi="Arial" w:cs="Arial"/>
        </w:rPr>
        <w:t xml:space="preserve">, osim onih koje će namiriti provedbom </w:t>
      </w:r>
      <w:r w:rsidRPr="00617C67">
        <w:rPr>
          <w:rFonts w:ascii="Arial" w:hAnsi="Arial" w:cs="Arial"/>
        </w:rPr>
        <w:t>stečajnog plana.</w:t>
      </w:r>
    </w:p>
    <w:p w:rsidRPr="00617C67"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617C67">
        <w:rPr>
          <w:rFonts w:ascii="Arial" w:hAnsi="Arial" w:cs="Arial"/>
        </w:rPr>
        <w:lastRenderedPageBreak/>
        <w:t xml:space="preserve">Nepodmirene troškove </w:t>
      </w:r>
      <w:r w:rsidRPr="00617C67" w:rsidR="004C19E6">
        <w:rPr>
          <w:rFonts w:ascii="Arial" w:hAnsi="Arial" w:cs="Arial"/>
        </w:rPr>
        <w:t>postupka</w:t>
      </w:r>
      <w:r w:rsidRPr="00617C67" w:rsidR="00617C67">
        <w:rPr>
          <w:rFonts w:ascii="Arial" w:hAnsi="Arial" w:cs="Arial"/>
        </w:rPr>
        <w:t xml:space="preserve"> i obveze stečajne mase namiruju se iz sredstava koje </w:t>
      </w:r>
      <w:r w:rsidRPr="00617C67">
        <w:rPr>
          <w:rFonts w:ascii="Arial" w:hAnsi="Arial" w:cs="Arial"/>
        </w:rPr>
        <w:t xml:space="preserve">je vjerovnik i osnivač Zvonimir Maslać </w:t>
      </w:r>
      <w:r w:rsidRPr="00617C67" w:rsidR="00617C67">
        <w:rPr>
          <w:rFonts w:ascii="Arial" w:hAnsi="Arial" w:cs="Arial"/>
        </w:rPr>
        <w:t xml:space="preserve">27. svibnja 2025. </w:t>
      </w:r>
      <w:r w:rsidRPr="00617C67">
        <w:rPr>
          <w:rFonts w:ascii="Arial" w:hAnsi="Arial" w:cs="Arial"/>
        </w:rPr>
        <w:t>uplatio na račun dužnika u iznosu od 12.998,95 EUR.</w:t>
      </w:r>
    </w:p>
    <w:p w:rsidRPr="00F57C11" w:rsidR="00BB7AE0" w:rsidP="00F57C11" w:rsidRDefault="00BB7AE0">
      <w:pPr>
        <w:ind w:firstLine="708"/>
        <w:jc w:val="both"/>
        <w:rPr>
          <w:rFonts w:ascii="Arial" w:hAnsi="Arial" w:cs="Arial"/>
          <w:color w:val="FF0000"/>
        </w:rPr>
      </w:pPr>
    </w:p>
    <w:p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 xml:space="preserve">Troškovi stečajnog postupka i </w:t>
      </w:r>
      <w:r>
        <w:rPr>
          <w:rFonts w:ascii="Arial" w:hAnsi="Arial" w:cs="Arial"/>
        </w:rPr>
        <w:t xml:space="preserve">ostale </w:t>
      </w:r>
      <w:r w:rsidRPr="00F57C11">
        <w:rPr>
          <w:rFonts w:ascii="Arial" w:hAnsi="Arial" w:cs="Arial"/>
        </w:rPr>
        <w:t xml:space="preserve">obveze stečajne mase </w:t>
      </w:r>
      <w:r>
        <w:rPr>
          <w:rFonts w:ascii="Arial" w:hAnsi="Arial" w:cs="Arial"/>
        </w:rPr>
        <w:t>odnose se na:</w:t>
      </w:r>
    </w:p>
    <w:p w:rsidRPr="00F57C11"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 xml:space="preserve">1. Usluge knjigovodstva </w:t>
      </w:r>
      <w:r w:rsidR="004C19E6">
        <w:rPr>
          <w:rFonts w:ascii="Arial" w:hAnsi="Arial" w:cs="Arial"/>
        </w:rPr>
        <w:t xml:space="preserve">u iznosu od </w:t>
      </w:r>
      <w:r w:rsidRPr="00F57C11">
        <w:rPr>
          <w:rFonts w:ascii="Arial" w:hAnsi="Arial" w:cs="Arial"/>
        </w:rPr>
        <w:t>1.590,00 EUR</w:t>
      </w:r>
    </w:p>
    <w:p w:rsidRPr="00F57C11"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 xml:space="preserve">2. Administrativne takse i pristojbe </w:t>
      </w:r>
      <w:r w:rsidR="004C19E6">
        <w:rPr>
          <w:rFonts w:ascii="Arial" w:hAnsi="Arial" w:cs="Arial"/>
        </w:rPr>
        <w:t xml:space="preserve">u iznosu od </w:t>
      </w:r>
      <w:r w:rsidRPr="00F57C11">
        <w:rPr>
          <w:rFonts w:ascii="Arial" w:hAnsi="Arial" w:cs="Arial"/>
        </w:rPr>
        <w:t>215,00 EUR</w:t>
      </w:r>
    </w:p>
    <w:p w:rsidRPr="00F57C11"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 xml:space="preserve">3. Ostali troškovi (poštarina, vođenje računa, putni troškovi) </w:t>
      </w:r>
      <w:r w:rsidR="004C19E6">
        <w:rPr>
          <w:rFonts w:ascii="Arial" w:hAnsi="Arial" w:cs="Arial"/>
        </w:rPr>
        <w:t xml:space="preserve">u iznosu od </w:t>
      </w:r>
      <w:r w:rsidRPr="00F57C11">
        <w:rPr>
          <w:rFonts w:ascii="Arial" w:hAnsi="Arial" w:cs="Arial"/>
        </w:rPr>
        <w:t>1.094,40 EUR</w:t>
      </w:r>
    </w:p>
    <w:p w:rsidR="004C19E6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 xml:space="preserve">4. </w:t>
      </w:r>
      <w:r w:rsidR="004C19E6">
        <w:rPr>
          <w:rFonts w:ascii="Arial" w:hAnsi="Arial" w:cs="Arial"/>
        </w:rPr>
        <w:t>Jednokratna nagrada za rad privremeno</w:t>
      </w:r>
      <w:r w:rsidR="005413DE">
        <w:rPr>
          <w:rFonts w:ascii="Arial" w:hAnsi="Arial" w:cs="Arial"/>
        </w:rPr>
        <w:t>m</w:t>
      </w:r>
      <w:r w:rsidR="004C19E6">
        <w:rPr>
          <w:rFonts w:ascii="Arial" w:hAnsi="Arial" w:cs="Arial"/>
        </w:rPr>
        <w:t xml:space="preserve"> stečajno</w:t>
      </w:r>
      <w:r w:rsidR="005413DE">
        <w:rPr>
          <w:rFonts w:ascii="Arial" w:hAnsi="Arial" w:cs="Arial"/>
        </w:rPr>
        <w:t>m</w:t>
      </w:r>
      <w:r w:rsidR="004C19E6">
        <w:rPr>
          <w:rFonts w:ascii="Arial" w:hAnsi="Arial" w:cs="Arial"/>
        </w:rPr>
        <w:t xml:space="preserve"> upravitelj</w:t>
      </w:r>
      <w:r w:rsidR="005413DE">
        <w:rPr>
          <w:rFonts w:ascii="Arial" w:hAnsi="Arial" w:cs="Arial"/>
        </w:rPr>
        <w:t>u</w:t>
      </w:r>
      <w:r w:rsidR="004C19E6">
        <w:rPr>
          <w:rFonts w:ascii="Arial" w:hAnsi="Arial" w:cs="Arial"/>
        </w:rPr>
        <w:t xml:space="preserve"> u iznosu od</w:t>
      </w:r>
      <w:r w:rsidRPr="00F57C11">
        <w:rPr>
          <w:rFonts w:ascii="Arial" w:hAnsi="Arial" w:cs="Arial"/>
        </w:rPr>
        <w:t xml:space="preserve"> 430,00 EUR</w:t>
      </w:r>
      <w:r w:rsidR="004C19E6">
        <w:rPr>
          <w:rFonts w:ascii="Arial" w:hAnsi="Arial" w:cs="Arial"/>
        </w:rPr>
        <w:t xml:space="preserve"> (rješenje od 10. travnja 2025.)</w:t>
      </w:r>
      <w:r>
        <w:rPr>
          <w:rFonts w:ascii="Arial" w:hAnsi="Arial" w:cs="Arial"/>
        </w:rPr>
        <w:t xml:space="preserve"> </w:t>
      </w:r>
    </w:p>
    <w:p w:rsidR="00F57C11" w:rsidP="00F57C11" w:rsidRDefault="00F57C11">
      <w:pPr>
        <w:ind w:firstLine="708"/>
        <w:jc w:val="both"/>
        <w:rPr>
          <w:rFonts w:ascii="Arial" w:hAnsi="Arial" w:cs="Arial"/>
        </w:rPr>
      </w:pPr>
      <w:r w:rsidRPr="00F57C11">
        <w:rPr>
          <w:rFonts w:ascii="Arial" w:hAnsi="Arial" w:cs="Arial"/>
        </w:rPr>
        <w:t xml:space="preserve">5. Nagrada </w:t>
      </w:r>
      <w:r w:rsidR="005413DE">
        <w:rPr>
          <w:rFonts w:ascii="Arial" w:hAnsi="Arial" w:cs="Arial"/>
        </w:rPr>
        <w:t xml:space="preserve">za rad </w:t>
      </w:r>
      <w:r w:rsidRPr="00F57C11">
        <w:rPr>
          <w:rFonts w:ascii="Arial" w:hAnsi="Arial" w:cs="Arial"/>
        </w:rPr>
        <w:t>stečajno</w:t>
      </w:r>
      <w:r w:rsidR="005413DE">
        <w:rPr>
          <w:rFonts w:ascii="Arial" w:hAnsi="Arial" w:cs="Arial"/>
        </w:rPr>
        <w:t>m</w:t>
      </w:r>
      <w:r w:rsidRPr="00F57C11">
        <w:rPr>
          <w:rFonts w:ascii="Arial" w:hAnsi="Arial" w:cs="Arial"/>
        </w:rPr>
        <w:t xml:space="preserve"> upravitelj</w:t>
      </w:r>
      <w:r w:rsidR="005413DE">
        <w:rPr>
          <w:rFonts w:ascii="Arial" w:hAnsi="Arial" w:cs="Arial"/>
        </w:rPr>
        <w:t>u</w:t>
      </w:r>
      <w:r w:rsidRPr="00F57C11">
        <w:rPr>
          <w:rFonts w:ascii="Arial" w:hAnsi="Arial" w:cs="Arial"/>
        </w:rPr>
        <w:t xml:space="preserve"> </w:t>
      </w:r>
      <w:r w:rsidR="004C19E6">
        <w:rPr>
          <w:rFonts w:ascii="Arial" w:hAnsi="Arial" w:cs="Arial"/>
        </w:rPr>
        <w:t xml:space="preserve">u iznosu od </w:t>
      </w:r>
      <w:r w:rsidRPr="00F57C11">
        <w:rPr>
          <w:rFonts w:ascii="Arial" w:hAnsi="Arial" w:cs="Arial"/>
        </w:rPr>
        <w:t>9.669,55 EUR</w:t>
      </w:r>
      <w:r w:rsidRPr="004C19E6" w:rsidR="004C19E6">
        <w:t xml:space="preserve"> </w:t>
      </w:r>
      <w:r w:rsidRPr="004C19E6" w:rsidR="004C19E6">
        <w:rPr>
          <w:rFonts w:ascii="Arial" w:hAnsi="Arial" w:cs="Arial"/>
        </w:rPr>
        <w:t>čl. 11. st. 3. Uredbe)</w:t>
      </w:r>
      <w:r w:rsidR="004C19E6">
        <w:rPr>
          <w:rFonts w:ascii="Arial" w:hAnsi="Arial" w:cs="Arial"/>
        </w:rPr>
        <w:t>.</w:t>
      </w:r>
    </w:p>
    <w:p w:rsidR="00F57C11" w:rsidP="00F60D36" w:rsidRDefault="00F57C11">
      <w:pPr>
        <w:ind w:firstLine="360"/>
        <w:jc w:val="both"/>
        <w:rPr>
          <w:rFonts w:ascii="Arial" w:hAnsi="Arial" w:cs="Arial"/>
        </w:rPr>
      </w:pPr>
    </w:p>
    <w:p w:rsidR="004C19E6" w:rsidP="00F60D36" w:rsidRDefault="004C19E6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Stečajnim planom predlaže se nadzor nad ispunjenjem, koji će izvršiti stečajni upravitelj i koji traje do ispunjenja svih obveza predviđenih ovim planom.</w:t>
      </w:r>
    </w:p>
    <w:p w:rsidR="008519E8" w:rsidP="008519E8" w:rsidRDefault="008519E8">
      <w:pPr>
        <w:jc w:val="both"/>
        <w:rPr>
          <w:rFonts w:ascii="Arial" w:hAnsi="Arial" w:cs="Arial"/>
        </w:rPr>
      </w:pPr>
    </w:p>
    <w:p w:rsidR="008519E8" w:rsidP="008519E8" w:rsidRDefault="008519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plan ne djeluje u odnosu na nepodmirenu tražbinu Republike Hrvatske osiguranu razlučnim pravom na nekretnini </w:t>
      </w:r>
      <w:r w:rsidR="00176565">
        <w:rPr>
          <w:rFonts w:ascii="Arial" w:hAnsi="Arial" w:cs="Arial"/>
        </w:rPr>
        <w:t>7</w:t>
      </w:r>
      <w:r>
        <w:rPr>
          <w:rFonts w:ascii="Arial" w:hAnsi="Arial" w:cs="Arial"/>
        </w:rPr>
        <w:t>. Suvlasničkom dijelu:</w:t>
      </w:r>
      <w:r w:rsidR="001765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3/10 k.č.br. 1538/1 broj DL13 upisan u z.k.ul. 576 k.o. Matulji u iznosu od 9.436,00 EUR s osnove troškova osiguranja prema rješenju Općinskog suda u Rijeci poslovni broj OVR-1719/23-4. Razlučni vjerovnik </w:t>
      </w:r>
      <w:r w:rsidRPr="008519E8">
        <w:rPr>
          <w:rFonts w:ascii="Arial" w:hAnsi="Arial" w:cs="Arial"/>
        </w:rPr>
        <w:t>Republik</w:t>
      </w:r>
      <w:r>
        <w:rPr>
          <w:rFonts w:ascii="Arial" w:hAnsi="Arial" w:cs="Arial"/>
        </w:rPr>
        <w:t>a</w:t>
      </w:r>
      <w:r w:rsidRPr="008519E8">
        <w:rPr>
          <w:rFonts w:ascii="Arial" w:hAnsi="Arial" w:cs="Arial"/>
        </w:rPr>
        <w:t xml:space="preserve"> Hrvatsk</w:t>
      </w:r>
      <w:r>
        <w:rPr>
          <w:rFonts w:ascii="Arial" w:hAnsi="Arial" w:cs="Arial"/>
        </w:rPr>
        <w:t>a u tom dijelu nema pravo glasa. Uknjiženo pravo zaloga na predmetnoj nekretnini ostaje i nakon zaključenja stečajnog postupka nad dužnikom.</w:t>
      </w:r>
    </w:p>
    <w:p w:rsidR="004C19E6" w:rsidP="00F60D36" w:rsidRDefault="004C19E6">
      <w:pPr>
        <w:ind w:firstLine="360"/>
        <w:jc w:val="both"/>
        <w:rPr>
          <w:rFonts w:ascii="Arial" w:hAnsi="Arial" w:cs="Arial"/>
        </w:rPr>
      </w:pPr>
    </w:p>
    <w:p w:rsidRPr="00745219" w:rsidR="00F60D36" w:rsidP="00001898" w:rsidRDefault="00F60D36">
      <w:pPr>
        <w:ind w:firstLine="708"/>
        <w:jc w:val="both"/>
        <w:rPr>
          <w:rFonts w:ascii="Arial" w:hAnsi="Arial" w:cs="Arial"/>
        </w:rPr>
      </w:pPr>
      <w:r w:rsidRPr="00745219">
        <w:rPr>
          <w:rFonts w:ascii="Arial" w:hAnsi="Arial" w:cs="Arial"/>
        </w:rPr>
        <w:t xml:space="preserve">Sudac donosi </w:t>
      </w:r>
    </w:p>
    <w:p w:rsidRPr="00745219" w:rsidR="00F60D36" w:rsidP="00F60D36" w:rsidRDefault="00F60D36">
      <w:pPr>
        <w:jc w:val="both"/>
        <w:rPr>
          <w:rFonts w:ascii="Arial" w:hAnsi="Arial" w:cs="Arial"/>
        </w:rPr>
      </w:pPr>
    </w:p>
    <w:p w:rsidRPr="00745219" w:rsidR="00F60D36" w:rsidP="00F60D36" w:rsidRDefault="00F60D36">
      <w:pPr>
        <w:jc w:val="center"/>
        <w:rPr>
          <w:rFonts w:ascii="Arial" w:hAnsi="Arial" w:cs="Arial"/>
        </w:rPr>
      </w:pPr>
      <w:r w:rsidRPr="00745219">
        <w:rPr>
          <w:rFonts w:ascii="Arial" w:hAnsi="Arial" w:cs="Arial"/>
        </w:rPr>
        <w:t>r j e š e n j e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Pr="00DD6986" w:rsidR="00F60D36" w:rsidP="005413DE" w:rsidRDefault="00F60D36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FC7B46">
        <w:rPr>
          <w:rFonts w:ascii="Arial" w:hAnsi="Arial" w:cs="Arial"/>
        </w:rPr>
        <w:t>Utvrđuje se da je</w:t>
      </w:r>
      <w:r w:rsidR="008974F0">
        <w:rPr>
          <w:rFonts w:ascii="Arial" w:hAnsi="Arial" w:cs="Arial"/>
        </w:rPr>
        <w:t xml:space="preserve"> jedan</w:t>
      </w:r>
      <w:r w:rsidRPr="00FC7B46">
        <w:rPr>
          <w:rFonts w:ascii="Arial" w:hAnsi="Arial" w:cs="Arial"/>
        </w:rPr>
        <w:t xml:space="preserve"> vjerovnik </w:t>
      </w:r>
      <w:r w:rsidR="008974F0">
        <w:rPr>
          <w:rFonts w:ascii="Arial" w:hAnsi="Arial" w:cs="Arial"/>
        </w:rPr>
        <w:t>prve skupine</w:t>
      </w:r>
      <w:r w:rsidRPr="00FC7B46">
        <w:rPr>
          <w:rFonts w:ascii="Arial" w:hAnsi="Arial" w:cs="Arial"/>
        </w:rPr>
        <w:t xml:space="preserve"> od ukupnog broja vjerovnika s pravom glasa (</w:t>
      </w:r>
      <w:r w:rsidR="008974F0">
        <w:rPr>
          <w:rFonts w:ascii="Arial" w:hAnsi="Arial" w:cs="Arial"/>
        </w:rPr>
        <w:t>5</w:t>
      </w:r>
      <w:r w:rsidRPr="00FC7B46">
        <w:rPr>
          <w:rFonts w:ascii="Arial" w:hAnsi="Arial" w:cs="Arial"/>
        </w:rPr>
        <w:t>) glasova</w:t>
      </w:r>
      <w:r w:rsidR="008974F0">
        <w:rPr>
          <w:rFonts w:ascii="Arial" w:hAnsi="Arial" w:cs="Arial"/>
        </w:rPr>
        <w:t>o</w:t>
      </w:r>
      <w:r w:rsidRPr="00FC7B46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prihvaćanje stečajnog </w:t>
      </w:r>
      <w:r w:rsidRPr="00FC7B46">
        <w:rPr>
          <w:rFonts w:ascii="Arial" w:hAnsi="Arial" w:cs="Arial"/>
        </w:rPr>
        <w:t>plan</w:t>
      </w:r>
      <w:r>
        <w:rPr>
          <w:rFonts w:ascii="Arial" w:hAnsi="Arial" w:cs="Arial"/>
        </w:rPr>
        <w:t>a</w:t>
      </w:r>
      <w:r w:rsidRPr="00FC7B46">
        <w:rPr>
          <w:rFonts w:ascii="Arial" w:hAnsi="Arial" w:cs="Arial"/>
        </w:rPr>
        <w:t xml:space="preserve"> od </w:t>
      </w:r>
      <w:r w:rsidR="008974F0">
        <w:rPr>
          <w:rFonts w:ascii="Arial" w:hAnsi="Arial" w:cs="Arial"/>
        </w:rPr>
        <w:t>6. svibnja 2025</w:t>
      </w:r>
      <w:r w:rsidRPr="00FC7B46">
        <w:rPr>
          <w:rFonts w:ascii="Arial" w:hAnsi="Arial" w:cs="Arial"/>
        </w:rPr>
        <w:t xml:space="preserve">. s ukupnim iznosom tražbina u visini </w:t>
      </w:r>
      <w:r w:rsidRPr="00DD6986">
        <w:rPr>
          <w:rFonts w:ascii="Arial" w:hAnsi="Arial" w:cs="Arial"/>
        </w:rPr>
        <w:t xml:space="preserve">od </w:t>
      </w:r>
      <w:r w:rsidR="008974F0">
        <w:rPr>
          <w:rFonts w:ascii="Arial" w:hAnsi="Arial" w:cs="Arial"/>
        </w:rPr>
        <w:t>6.</w:t>
      </w:r>
      <w:r w:rsidR="00FC5909">
        <w:rPr>
          <w:rFonts w:ascii="Arial" w:hAnsi="Arial" w:cs="Arial"/>
        </w:rPr>
        <w:t>500,28</w:t>
      </w:r>
      <w:r w:rsidRPr="00DD6986">
        <w:rPr>
          <w:rFonts w:ascii="Arial" w:hAnsi="Arial" w:cs="Arial"/>
        </w:rPr>
        <w:t xml:space="preserve"> EUR.     </w:t>
      </w:r>
    </w:p>
    <w:p w:rsidRPr="00FC7B46" w:rsidR="00F60D36" w:rsidP="005413DE" w:rsidRDefault="00F60D36">
      <w:pPr>
        <w:ind w:left="360"/>
        <w:jc w:val="both"/>
        <w:rPr>
          <w:rFonts w:ascii="Arial" w:hAnsi="Arial" w:cs="Arial"/>
        </w:rPr>
      </w:pPr>
    </w:p>
    <w:p w:rsidR="00F60D36" w:rsidP="005413DE" w:rsidRDefault="00F60D36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FC7B46">
        <w:rPr>
          <w:rFonts w:ascii="Arial" w:hAnsi="Arial" w:cs="Arial"/>
        </w:rPr>
        <w:t xml:space="preserve">Utvrđuje se da </w:t>
      </w:r>
      <w:r w:rsidR="008974F0">
        <w:rPr>
          <w:rFonts w:ascii="Arial" w:hAnsi="Arial" w:cs="Arial"/>
        </w:rPr>
        <w:t>je jedan vjerovnik druge skupine</w:t>
      </w:r>
      <w:r>
        <w:rPr>
          <w:rFonts w:ascii="Arial" w:hAnsi="Arial" w:cs="Arial"/>
        </w:rPr>
        <w:t xml:space="preserve"> </w:t>
      </w:r>
      <w:r w:rsidRPr="00FC7B46">
        <w:rPr>
          <w:rFonts w:ascii="Arial" w:hAnsi="Arial" w:cs="Arial"/>
        </w:rPr>
        <w:t>od ukupnog broja vjerovnika s pravom glasa (</w:t>
      </w:r>
      <w:r w:rsidR="008974F0">
        <w:rPr>
          <w:rFonts w:ascii="Arial" w:hAnsi="Arial" w:cs="Arial"/>
        </w:rPr>
        <w:t>1</w:t>
      </w:r>
      <w:r w:rsidRPr="00DD698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glasova</w:t>
      </w:r>
      <w:r w:rsidR="008974F0">
        <w:rPr>
          <w:rFonts w:ascii="Arial" w:hAnsi="Arial" w:cs="Arial"/>
        </w:rPr>
        <w:t>o</w:t>
      </w:r>
      <w:r w:rsidRPr="00FC7B46">
        <w:rPr>
          <w:rFonts w:ascii="Arial" w:hAnsi="Arial" w:cs="Arial"/>
        </w:rPr>
        <w:t xml:space="preserve"> </w:t>
      </w:r>
      <w:r w:rsidR="008974F0">
        <w:rPr>
          <w:rFonts w:ascii="Arial" w:hAnsi="Arial" w:cs="Arial"/>
        </w:rPr>
        <w:t>ZA</w:t>
      </w:r>
      <w:r w:rsidRPr="00FC7B46">
        <w:rPr>
          <w:rFonts w:ascii="Arial" w:hAnsi="Arial" w:cs="Arial"/>
        </w:rPr>
        <w:t xml:space="preserve"> prihvaćanj</w:t>
      </w:r>
      <w:r w:rsidR="008974F0">
        <w:rPr>
          <w:rFonts w:ascii="Arial" w:hAnsi="Arial" w:cs="Arial"/>
        </w:rPr>
        <w:t>e</w:t>
      </w:r>
      <w:r w:rsidRPr="00FC7B46">
        <w:rPr>
          <w:rFonts w:ascii="Arial" w:hAnsi="Arial" w:cs="Arial"/>
        </w:rPr>
        <w:t xml:space="preserve"> stečajnog plana od </w:t>
      </w:r>
      <w:r w:rsidR="008974F0">
        <w:rPr>
          <w:rFonts w:ascii="Arial" w:hAnsi="Arial" w:cs="Arial"/>
        </w:rPr>
        <w:t>6. svibnja 2025</w:t>
      </w:r>
      <w:r w:rsidRPr="00FC7B46">
        <w:rPr>
          <w:rFonts w:ascii="Arial" w:hAnsi="Arial" w:cs="Arial"/>
        </w:rPr>
        <w:t xml:space="preserve">. s ukupnim iznosom tražbina u </w:t>
      </w:r>
      <w:r w:rsidR="008974F0">
        <w:rPr>
          <w:rFonts w:ascii="Arial" w:hAnsi="Arial" w:cs="Arial"/>
        </w:rPr>
        <w:t xml:space="preserve">visini od 573.184,06 </w:t>
      </w:r>
      <w:r w:rsidRPr="00FC7B46">
        <w:rPr>
          <w:rFonts w:ascii="Arial" w:hAnsi="Arial" w:cs="Arial"/>
        </w:rPr>
        <w:t xml:space="preserve">EUR. </w:t>
      </w:r>
    </w:p>
    <w:p w:rsidR="008974F0" w:rsidP="005413DE" w:rsidRDefault="008974F0">
      <w:pPr>
        <w:pStyle w:val="Odlomakpopisa"/>
        <w:ind w:left="1080"/>
        <w:jc w:val="both"/>
        <w:rPr>
          <w:rFonts w:ascii="Arial" w:hAnsi="Arial" w:cs="Arial"/>
        </w:rPr>
      </w:pPr>
    </w:p>
    <w:p w:rsidR="00EE4D0F" w:rsidP="005413DE" w:rsidRDefault="008974F0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temelju čl. 331. st. 1. SZ-a smatrat će se da je glasačka skupina (prva skupina vjerovnika) prihvatila stečajni plan, iako potrebna većina nije postignuta, ako 1. vjerovnici te skupine </w:t>
      </w:r>
      <w:r w:rsidR="00EE4D0F">
        <w:rPr>
          <w:rFonts w:ascii="Arial" w:hAnsi="Arial" w:cs="Arial"/>
        </w:rPr>
        <w:t>stečajnim planom nisu u lošijem položaju od onoga u kojem bi bili da stečajnog plana nema.</w:t>
      </w:r>
    </w:p>
    <w:p w:rsidR="00EE4D0F" w:rsidP="005413DE" w:rsidRDefault="00EE4D0F">
      <w:pPr>
        <w:pStyle w:val="Odlomakpopisa"/>
        <w:ind w:left="1080"/>
        <w:jc w:val="both"/>
        <w:rPr>
          <w:rFonts w:ascii="Arial" w:hAnsi="Arial" w:cs="Arial"/>
        </w:rPr>
      </w:pPr>
    </w:p>
    <w:p w:rsidRPr="00EE4D0F" w:rsidR="00EE4D0F" w:rsidP="005413DE" w:rsidRDefault="00F60D36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EE4D0F">
        <w:rPr>
          <w:rFonts w:ascii="Arial" w:hAnsi="Arial" w:cs="Arial"/>
        </w:rPr>
        <w:t xml:space="preserve">Utvrđuje se da su stečajni vjerovnici prihvatili stečajni plan od </w:t>
      </w:r>
      <w:r w:rsidRPr="00EE4D0F" w:rsidR="00EE4D0F">
        <w:rPr>
          <w:rFonts w:ascii="Arial" w:hAnsi="Arial" w:cs="Arial"/>
        </w:rPr>
        <w:t>6. svibnja 2025. jer je druga skupina vjerovnika glasala za prihvaćanje stečajnog plana, a u prvoj skupini je temeljem čl. 331. st. 1. t.1. SZ-a ostvarena zakonska presumpcija da je glasačka skupina prihvatila stečajni plan, iako potrebna većina nije postignuta jer vjerovnici te skupine stečajnim planom nisu u lošijem položaju od onoga u kojem bi bili da stečajnog plana nema.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935580" w:rsidP="00F60D36" w:rsidRDefault="00935580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Sudac donosi 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Temeljem čl. 334. st. 2. SZ-a određuje se saslušanje stečajnog upravitelja za </w:t>
      </w:r>
    </w:p>
    <w:p w:rsidR="00F60D36" w:rsidP="00F60D36" w:rsidRDefault="00F60D36">
      <w:pPr>
        <w:rPr>
          <w:rFonts w:ascii="Arial" w:hAnsi="Arial" w:cs="Arial"/>
          <w:b/>
        </w:rPr>
      </w:pPr>
    </w:p>
    <w:p w:rsidR="00F60D36" w:rsidP="00F60D36" w:rsidRDefault="00F60D36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</w:t>
      </w:r>
      <w:r w:rsidR="00EE4D0F">
        <w:rPr>
          <w:rFonts w:ascii="Arial" w:hAnsi="Arial" w:cs="Arial"/>
        </w:rPr>
        <w:t xml:space="preserve">       12. lipnja 2025. u 09:15</w:t>
      </w:r>
      <w:r>
        <w:rPr>
          <w:rFonts w:ascii="Arial" w:hAnsi="Arial" w:cs="Arial"/>
        </w:rPr>
        <w:t xml:space="preserve"> </w:t>
      </w:r>
    </w:p>
    <w:p w:rsidR="00F60D36" w:rsidP="00F60D36" w:rsidRDefault="00F60D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kod Trgovačkog suda u Rijeci </w:t>
      </w:r>
    </w:p>
    <w:p w:rsidR="00F60D36" w:rsidP="00F60D36" w:rsidRDefault="00F60D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Zadarska ulica 1 i 3</w:t>
      </w:r>
    </w:p>
    <w:p w:rsidR="00F60D36" w:rsidP="00F60D36" w:rsidRDefault="00F60D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I. kat, sudnica broj 2</w:t>
      </w:r>
    </w:p>
    <w:p w:rsidR="00F60D36" w:rsidP="00F60D36" w:rsidRDefault="00F60D36">
      <w:pPr>
        <w:rPr>
          <w:rFonts w:ascii="Arial" w:hAnsi="Arial" w:cs="Arial"/>
          <w:b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što prisutni prima na znanje te se smatra uredno pozvanim.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373A6A">
        <w:rPr>
          <w:rFonts w:ascii="Arial" w:hAnsi="Arial" w:cs="Arial"/>
        </w:rPr>
        <w:t xml:space="preserve"> Ročište na kojem će se objaviti odluka iz čl. 338. st. 1. SZ-a, zakazuje se za </w:t>
      </w:r>
    </w:p>
    <w:p w:rsidRPr="00373A6A" w:rsidR="007933C1" w:rsidP="00F60D36" w:rsidRDefault="007933C1">
      <w:pPr>
        <w:ind w:firstLine="708"/>
        <w:jc w:val="both"/>
        <w:rPr>
          <w:rFonts w:ascii="Arial" w:hAnsi="Arial" w:cs="Arial"/>
        </w:rPr>
      </w:pPr>
    </w:p>
    <w:p w:rsidR="00F60D36" w:rsidP="00F60D36" w:rsidRDefault="00EE4D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12. lipnja 2025</w:t>
      </w:r>
      <w:r w:rsidR="00F60D36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 xml:space="preserve">09:30 </w:t>
      </w:r>
      <w:r w:rsidRPr="00373A6A" w:rsidR="00F60D36">
        <w:rPr>
          <w:rFonts w:ascii="Arial" w:hAnsi="Arial" w:cs="Arial"/>
        </w:rPr>
        <w:t xml:space="preserve"> </w:t>
      </w:r>
    </w:p>
    <w:p w:rsidRPr="00373A6A" w:rsidR="00F60D36" w:rsidP="00F60D36" w:rsidRDefault="00F60D36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kod Trgovačkog suda u Rijeci,</w:t>
      </w:r>
    </w:p>
    <w:p w:rsidRPr="00373A6A" w:rsidR="00F60D36" w:rsidP="00F60D36" w:rsidRDefault="00F60D36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Zadarska 1 i 3, Rijeka,</w:t>
      </w:r>
    </w:p>
    <w:p w:rsidR="00F60D36" w:rsidP="00F60D36" w:rsidRDefault="00F60D36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373A6A">
        <w:rPr>
          <w:rFonts w:ascii="Arial" w:hAnsi="Arial" w:cs="Arial"/>
        </w:rPr>
        <w:t xml:space="preserve">kat, sudnica </w:t>
      </w:r>
      <w:r>
        <w:rPr>
          <w:rFonts w:ascii="Arial" w:hAnsi="Arial" w:cs="Arial"/>
        </w:rPr>
        <w:t>broj 2</w:t>
      </w:r>
    </w:p>
    <w:p w:rsidR="00F60D36" w:rsidP="00F60D36" w:rsidRDefault="00F60D36">
      <w:pPr>
        <w:jc w:val="center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 w:rsidRPr="00373A6A">
        <w:rPr>
          <w:rFonts w:ascii="Arial" w:hAnsi="Arial" w:cs="Arial"/>
        </w:rPr>
        <w:t xml:space="preserve">na koje se ročište pozivaju stečajni upravitelj i stečajni vjerovnici objavom ovog </w:t>
      </w:r>
      <w:r>
        <w:rPr>
          <w:rFonts w:ascii="Arial" w:hAnsi="Arial" w:cs="Arial"/>
        </w:rPr>
        <w:t>poziva na mrežnoj stranici e – O</w:t>
      </w:r>
      <w:r w:rsidRPr="00373A6A">
        <w:rPr>
          <w:rFonts w:ascii="Arial" w:hAnsi="Arial" w:cs="Arial"/>
        </w:rPr>
        <w:t>glasna ploča sudova.</w:t>
      </w:r>
    </w:p>
    <w:p w:rsidRPr="00083F12" w:rsidR="00F60D36" w:rsidP="00F60D36" w:rsidRDefault="00F60D36">
      <w:pPr>
        <w:jc w:val="both"/>
        <w:rPr>
          <w:rFonts w:ascii="Arial" w:hAnsi="Arial" w:cs="Arial"/>
        </w:rPr>
      </w:pPr>
    </w:p>
    <w:p w:rsidRPr="00083F12" w:rsidR="007D0D23" w:rsidP="007D0D23" w:rsidRDefault="00BB7A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09:</w:t>
      </w:r>
      <w:r w:rsidRPr="00083F12" w:rsidR="007D0D23">
        <w:rPr>
          <w:rFonts w:ascii="Arial" w:hAnsi="Arial" w:cs="Arial"/>
        </w:rPr>
        <w:t xml:space="preserve">45 </w:t>
      </w:r>
    </w:p>
    <w:p w:rsidRPr="00083F12" w:rsidR="007D0D23" w:rsidP="007D0D23" w:rsidRDefault="007D0D23">
      <w:pPr>
        <w:jc w:val="center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  <w:t xml:space="preserve">          S</w:t>
      </w:r>
      <w:r>
        <w:rPr>
          <w:rFonts w:ascii="Arial" w:hAnsi="Arial" w:cs="Arial"/>
        </w:rPr>
        <w:t>utkinja</w:t>
      </w:r>
      <w:r w:rsidRPr="00083F12">
        <w:rPr>
          <w:rFonts w:ascii="Arial" w:hAnsi="Arial" w:cs="Arial"/>
        </w:rPr>
        <w:t xml:space="preserve">                  Stečajni upravitelj</w:t>
      </w: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ind w:firstLine="708"/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                                       Zapisničar     </w:t>
      </w:r>
      <w:r w:rsidRPr="00083F12">
        <w:rPr>
          <w:rFonts w:ascii="Arial" w:hAnsi="Arial" w:cs="Arial"/>
        </w:rPr>
        <w:tab/>
        <w:t xml:space="preserve">              Vjerovnici</w:t>
      </w:r>
      <w:r w:rsidRPr="00083F12">
        <w:rPr>
          <w:rFonts w:ascii="Arial" w:hAnsi="Arial" w:cs="Arial"/>
        </w:rPr>
        <w:tab/>
      </w:r>
    </w:p>
    <w:p w:rsidRPr="00A90E04" w:rsidR="007D0D23" w:rsidP="007D0D23" w:rsidRDefault="007D0D23">
      <w:pPr>
        <w:jc w:val="both"/>
        <w:rPr>
          <w:rFonts w:ascii="Arial" w:hAnsi="Arial" w:cs="Arial"/>
        </w:rPr>
      </w:pPr>
    </w:p>
    <w:p w:rsidRPr="00A90E04" w:rsidR="00F14C76" w:rsidP="009F3245" w:rsidRDefault="00F14C76">
      <w:pPr>
        <w:ind w:firstLine="708"/>
        <w:jc w:val="both"/>
        <w:rPr>
          <w:rFonts w:ascii="Arial" w:hAnsi="Arial" w:cs="Arial"/>
        </w:rPr>
      </w:pPr>
    </w:p>
    <w:sectPr w:rsidRPr="00A90E04" w:rsidR="00F14C76" w:rsidSect="005413DE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17BB" w:rsidRDefault="000D17BB">
      <w:r>
        <w:separator/>
      </w:r>
    </w:p>
  </w:endnote>
  <w:endnote w:type="continuationSeparator" w:id="0">
    <w:p w:rsidR="000D17BB" w:rsidRDefault="000D17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17BB" w:rsidRDefault="000D17BB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17BB" w:rsidRDefault="000D17B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0D17BB" w:rsidRDefault="000D17BB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C32211">
      <w:rPr>
        <w:rStyle w:val="Brojstranice"/>
        <w:rFonts w:ascii="Arial" w:hAnsi="Arial" w:cs="Arial"/>
        <w:noProof/>
      </w:rPr>
      <w:t>1</w:t>
    </w:r>
    <w:r w:rsidRPr="0099445D">
      <w:rPr>
        <w:rStyle w:val="Brojstranice"/>
        <w:rFonts w:ascii="Arial" w:hAnsi="Arial" w:cs="Arial"/>
      </w:rPr>
      <w:fldChar w:fldCharType="end"/>
    </w:r>
  </w:p>
  <w:p w:rsidR="000D17BB" w:rsidRDefault="000D17B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17BB" w:rsidRDefault="000D17BB">
      <w:r>
        <w:separator/>
      </w:r>
    </w:p>
  </w:footnote>
  <w:footnote w:type="continuationSeparator" w:id="0">
    <w:p w:rsidR="000D17BB" w:rsidRDefault="000D17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0D17BB" w:rsidP="00813CDA" w:rsidRDefault="000D17BB">
    <w:pPr>
      <w:pStyle w:val="Zaglavlje"/>
      <w:jc w:val="right"/>
      <w:rPr>
        <w:rFonts w:ascii="Arial" w:hAnsi="Arial" w:cs="Arial"/>
      </w:rPr>
    </w:pPr>
    <w:r w:rsidRPr="00A90E04">
      <w:rPr>
        <w:rFonts w:ascii="Arial" w:hAnsi="Arial" w:cs="Arial"/>
      </w:rPr>
      <w:tab/>
      <w:t xml:space="preserve">                                                                             </w:t>
    </w:r>
    <w:r w:rsidR="005A4658">
      <w:rPr>
        <w:rFonts w:ascii="Arial" w:hAnsi="Arial" w:cs="Arial"/>
      </w:rPr>
      <w:t>Poslovni broj ST</w:t>
    </w:r>
    <w:r w:rsidRPr="00A90E04">
      <w:rPr>
        <w:rFonts w:ascii="Arial" w:hAnsi="Arial" w:cs="Arial"/>
      </w:rPr>
      <w:t>-</w:t>
    </w:r>
    <w:r w:rsidR="00813CDA">
      <w:rPr>
        <w:rFonts w:ascii="Arial" w:hAnsi="Arial" w:cs="Arial"/>
      </w:rPr>
      <w:t>299/2024-52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27FB2"/>
    <w:multiLevelType w:val="hybridMultilevel"/>
    <w:tmpl w:val="9D6A8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51F0"/>
    <w:multiLevelType w:val="hybridMultilevel"/>
    <w:tmpl w:val="E33AB242"/>
    <w:lvl w:ilvl="0" w:tplc="42B8206A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BBC75D0"/>
    <w:multiLevelType w:val="multilevel"/>
    <w:tmpl w:val="EF5AE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B1236"/>
    <w:multiLevelType w:val="hybridMultilevel"/>
    <w:tmpl w:val="F74CD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17F1"/>
    <w:multiLevelType w:val="hybridMultilevel"/>
    <w:tmpl w:val="CE042620"/>
    <w:lvl w:ilvl="0" w:tplc="20585B30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4352FEC"/>
    <w:multiLevelType w:val="hybridMultilevel"/>
    <w:tmpl w:val="CCBCFC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234DEF"/>
    <w:multiLevelType w:val="hybridMultilevel"/>
    <w:tmpl w:val="964A11E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75DD71EC"/>
    <w:multiLevelType w:val="hybridMultilevel"/>
    <w:tmpl w:val="46A46FDC"/>
    <w:lvl w:ilvl="0" w:tplc="921E19C6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1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0"/>
  </w:num>
  <w:num w:numId="8">
    <w:abstractNumId w:val="6"/>
  </w:num>
  <w:num w:numId="9">
    <w:abstractNumId w:val="12"/>
  </w:num>
  <w:num w:numId="10">
    <w:abstractNumId w:val="18"/>
  </w:num>
  <w:num w:numId="11">
    <w:abstractNumId w:val="9"/>
  </w:num>
  <w:num w:numId="12">
    <w:abstractNumId w:val="17"/>
  </w:num>
  <w:num w:numId="13">
    <w:abstractNumId w:val="13"/>
  </w:num>
  <w:num w:numId="14">
    <w:abstractNumId w:val="2"/>
  </w:num>
  <w:num w:numId="15">
    <w:abstractNumId w:val="16"/>
  </w:num>
  <w:num w:numId="16">
    <w:abstractNumId w:val="7"/>
  </w:num>
  <w:num w:numId="17">
    <w:abstractNumId w:val="11"/>
  </w:num>
  <w:num w:numId="18">
    <w:abstractNumId w:val="19"/>
  </w:num>
  <w:num w:numId="19">
    <w:abstractNumId w:val="11"/>
  </w:num>
  <w:num w:numId="20">
    <w:abstractNumId w:val="8"/>
  </w:num>
  <w:num w:numId="21">
    <w:abstractNumId w:val="10"/>
  </w:num>
  <w:num w:numId="22">
    <w:abstractNumId w:val="15"/>
  </w:num>
  <w:num w:numId="23">
    <w:abstractNumId w:val="1"/>
  </w:num>
  <w:num w:numId="24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1898"/>
    <w:rsid w:val="0000541A"/>
    <w:rsid w:val="0000678B"/>
    <w:rsid w:val="000100DE"/>
    <w:rsid w:val="0001723B"/>
    <w:rsid w:val="000202ED"/>
    <w:rsid w:val="0003072B"/>
    <w:rsid w:val="00044673"/>
    <w:rsid w:val="00045730"/>
    <w:rsid w:val="00050087"/>
    <w:rsid w:val="0005230F"/>
    <w:rsid w:val="0006130F"/>
    <w:rsid w:val="000627D7"/>
    <w:rsid w:val="00095B4E"/>
    <w:rsid w:val="000A078E"/>
    <w:rsid w:val="000A6D6C"/>
    <w:rsid w:val="000B5C2F"/>
    <w:rsid w:val="000C495A"/>
    <w:rsid w:val="000C7BC3"/>
    <w:rsid w:val="000D17BB"/>
    <w:rsid w:val="000D7609"/>
    <w:rsid w:val="00100A10"/>
    <w:rsid w:val="00122FDC"/>
    <w:rsid w:val="00125C73"/>
    <w:rsid w:val="00131698"/>
    <w:rsid w:val="00156244"/>
    <w:rsid w:val="00166741"/>
    <w:rsid w:val="00175E2A"/>
    <w:rsid w:val="00176565"/>
    <w:rsid w:val="00176DFC"/>
    <w:rsid w:val="00181B36"/>
    <w:rsid w:val="00185A7C"/>
    <w:rsid w:val="00186B5B"/>
    <w:rsid w:val="00193D24"/>
    <w:rsid w:val="001A4996"/>
    <w:rsid w:val="001A538D"/>
    <w:rsid w:val="001B3C7C"/>
    <w:rsid w:val="001B78F1"/>
    <w:rsid w:val="001D5327"/>
    <w:rsid w:val="001E4103"/>
    <w:rsid w:val="001F01FB"/>
    <w:rsid w:val="00200389"/>
    <w:rsid w:val="0020193C"/>
    <w:rsid w:val="00215D04"/>
    <w:rsid w:val="002214B0"/>
    <w:rsid w:val="002357A2"/>
    <w:rsid w:val="00244E61"/>
    <w:rsid w:val="00246AA2"/>
    <w:rsid w:val="00246DE4"/>
    <w:rsid w:val="0027280F"/>
    <w:rsid w:val="002769DD"/>
    <w:rsid w:val="00277FF5"/>
    <w:rsid w:val="00286AE9"/>
    <w:rsid w:val="00287141"/>
    <w:rsid w:val="00290354"/>
    <w:rsid w:val="002971E2"/>
    <w:rsid w:val="00297B32"/>
    <w:rsid w:val="002A5D95"/>
    <w:rsid w:val="002C5CD9"/>
    <w:rsid w:val="002E47B8"/>
    <w:rsid w:val="002F04DF"/>
    <w:rsid w:val="002F1362"/>
    <w:rsid w:val="00302512"/>
    <w:rsid w:val="003025DE"/>
    <w:rsid w:val="0030281E"/>
    <w:rsid w:val="00306C5E"/>
    <w:rsid w:val="00317E0F"/>
    <w:rsid w:val="00325C49"/>
    <w:rsid w:val="003605A9"/>
    <w:rsid w:val="003660FA"/>
    <w:rsid w:val="003673E1"/>
    <w:rsid w:val="00367AC9"/>
    <w:rsid w:val="00371219"/>
    <w:rsid w:val="00373A6A"/>
    <w:rsid w:val="003D09DD"/>
    <w:rsid w:val="003E3EB6"/>
    <w:rsid w:val="003E5AEA"/>
    <w:rsid w:val="003E7006"/>
    <w:rsid w:val="004065A3"/>
    <w:rsid w:val="00420A7C"/>
    <w:rsid w:val="00421810"/>
    <w:rsid w:val="00423F1D"/>
    <w:rsid w:val="00426A08"/>
    <w:rsid w:val="004365B5"/>
    <w:rsid w:val="00450FF7"/>
    <w:rsid w:val="0045467D"/>
    <w:rsid w:val="00455F7F"/>
    <w:rsid w:val="00456E71"/>
    <w:rsid w:val="004576DB"/>
    <w:rsid w:val="00465C25"/>
    <w:rsid w:val="0047793A"/>
    <w:rsid w:val="004844B4"/>
    <w:rsid w:val="004956A6"/>
    <w:rsid w:val="004A1313"/>
    <w:rsid w:val="004A6CAA"/>
    <w:rsid w:val="004B4145"/>
    <w:rsid w:val="004B581E"/>
    <w:rsid w:val="004C19E6"/>
    <w:rsid w:val="004D306C"/>
    <w:rsid w:val="004E7542"/>
    <w:rsid w:val="004F115C"/>
    <w:rsid w:val="005006CF"/>
    <w:rsid w:val="00522891"/>
    <w:rsid w:val="00532527"/>
    <w:rsid w:val="00540EBC"/>
    <w:rsid w:val="005413DE"/>
    <w:rsid w:val="00547A6B"/>
    <w:rsid w:val="00551599"/>
    <w:rsid w:val="00552AA4"/>
    <w:rsid w:val="00562CDE"/>
    <w:rsid w:val="00566EDF"/>
    <w:rsid w:val="005723C1"/>
    <w:rsid w:val="0057590C"/>
    <w:rsid w:val="0058223A"/>
    <w:rsid w:val="00593003"/>
    <w:rsid w:val="00597C06"/>
    <w:rsid w:val="005A37F4"/>
    <w:rsid w:val="005A4658"/>
    <w:rsid w:val="005A5D3C"/>
    <w:rsid w:val="005A7C53"/>
    <w:rsid w:val="005B6B09"/>
    <w:rsid w:val="005C5DC8"/>
    <w:rsid w:val="005D170B"/>
    <w:rsid w:val="005E11C7"/>
    <w:rsid w:val="005F1629"/>
    <w:rsid w:val="005F76E4"/>
    <w:rsid w:val="00607143"/>
    <w:rsid w:val="006149F2"/>
    <w:rsid w:val="00615BD8"/>
    <w:rsid w:val="00617C67"/>
    <w:rsid w:val="0062448E"/>
    <w:rsid w:val="006261DA"/>
    <w:rsid w:val="006324FB"/>
    <w:rsid w:val="00636255"/>
    <w:rsid w:val="00636CF8"/>
    <w:rsid w:val="00647319"/>
    <w:rsid w:val="0065694C"/>
    <w:rsid w:val="00676580"/>
    <w:rsid w:val="006948E1"/>
    <w:rsid w:val="00695C75"/>
    <w:rsid w:val="006B6FC7"/>
    <w:rsid w:val="006C22D2"/>
    <w:rsid w:val="006D144B"/>
    <w:rsid w:val="006D43F6"/>
    <w:rsid w:val="006F745B"/>
    <w:rsid w:val="00704087"/>
    <w:rsid w:val="0070747B"/>
    <w:rsid w:val="00711ED2"/>
    <w:rsid w:val="007208A0"/>
    <w:rsid w:val="0073383E"/>
    <w:rsid w:val="00745F63"/>
    <w:rsid w:val="00773D20"/>
    <w:rsid w:val="00787325"/>
    <w:rsid w:val="007933C1"/>
    <w:rsid w:val="00797783"/>
    <w:rsid w:val="007A4B1D"/>
    <w:rsid w:val="007B14B5"/>
    <w:rsid w:val="007C0322"/>
    <w:rsid w:val="007C317F"/>
    <w:rsid w:val="007C73EF"/>
    <w:rsid w:val="007D0D23"/>
    <w:rsid w:val="007D2C8F"/>
    <w:rsid w:val="007D5480"/>
    <w:rsid w:val="007D723D"/>
    <w:rsid w:val="007E1B78"/>
    <w:rsid w:val="007E39A3"/>
    <w:rsid w:val="007F21A6"/>
    <w:rsid w:val="007F2D57"/>
    <w:rsid w:val="007F49BC"/>
    <w:rsid w:val="00813CDA"/>
    <w:rsid w:val="0081412A"/>
    <w:rsid w:val="0084669F"/>
    <w:rsid w:val="008519E8"/>
    <w:rsid w:val="008561F9"/>
    <w:rsid w:val="0086753B"/>
    <w:rsid w:val="00876BDB"/>
    <w:rsid w:val="00885EC5"/>
    <w:rsid w:val="008974F0"/>
    <w:rsid w:val="008A67CC"/>
    <w:rsid w:val="008A79F9"/>
    <w:rsid w:val="008C0A8A"/>
    <w:rsid w:val="008C3CA5"/>
    <w:rsid w:val="008D2D8D"/>
    <w:rsid w:val="008E2CEF"/>
    <w:rsid w:val="008E4B0B"/>
    <w:rsid w:val="008E7967"/>
    <w:rsid w:val="008F30AA"/>
    <w:rsid w:val="00906A56"/>
    <w:rsid w:val="00923802"/>
    <w:rsid w:val="00926B51"/>
    <w:rsid w:val="00935580"/>
    <w:rsid w:val="009372FE"/>
    <w:rsid w:val="00956EC5"/>
    <w:rsid w:val="009717B9"/>
    <w:rsid w:val="009819C4"/>
    <w:rsid w:val="009826A1"/>
    <w:rsid w:val="00982D7B"/>
    <w:rsid w:val="00984120"/>
    <w:rsid w:val="00984356"/>
    <w:rsid w:val="0099445D"/>
    <w:rsid w:val="009944FF"/>
    <w:rsid w:val="009A34C1"/>
    <w:rsid w:val="009A411E"/>
    <w:rsid w:val="009A7DE9"/>
    <w:rsid w:val="009A7EB5"/>
    <w:rsid w:val="009C1C6D"/>
    <w:rsid w:val="009C3270"/>
    <w:rsid w:val="009C3762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20ACC"/>
    <w:rsid w:val="00A2644A"/>
    <w:rsid w:val="00A32D41"/>
    <w:rsid w:val="00A45DA3"/>
    <w:rsid w:val="00A703C2"/>
    <w:rsid w:val="00A90E04"/>
    <w:rsid w:val="00AA0E3A"/>
    <w:rsid w:val="00AA6B8D"/>
    <w:rsid w:val="00AB62B9"/>
    <w:rsid w:val="00AC56A4"/>
    <w:rsid w:val="00AF60B5"/>
    <w:rsid w:val="00B11A54"/>
    <w:rsid w:val="00B1572E"/>
    <w:rsid w:val="00B246D3"/>
    <w:rsid w:val="00B25A84"/>
    <w:rsid w:val="00B308F1"/>
    <w:rsid w:val="00B37470"/>
    <w:rsid w:val="00B434EB"/>
    <w:rsid w:val="00B45FAA"/>
    <w:rsid w:val="00B47FB6"/>
    <w:rsid w:val="00B51C34"/>
    <w:rsid w:val="00B52C1C"/>
    <w:rsid w:val="00B66709"/>
    <w:rsid w:val="00B67D00"/>
    <w:rsid w:val="00B67FD9"/>
    <w:rsid w:val="00B70A2E"/>
    <w:rsid w:val="00B7124C"/>
    <w:rsid w:val="00B914A0"/>
    <w:rsid w:val="00BB7AE0"/>
    <w:rsid w:val="00BC6F58"/>
    <w:rsid w:val="00BD0C94"/>
    <w:rsid w:val="00BD5F79"/>
    <w:rsid w:val="00BE182F"/>
    <w:rsid w:val="00BE385B"/>
    <w:rsid w:val="00BE40EE"/>
    <w:rsid w:val="00BF0279"/>
    <w:rsid w:val="00C01CB3"/>
    <w:rsid w:val="00C14ED0"/>
    <w:rsid w:val="00C16502"/>
    <w:rsid w:val="00C250D4"/>
    <w:rsid w:val="00C32211"/>
    <w:rsid w:val="00C32663"/>
    <w:rsid w:val="00C52BF9"/>
    <w:rsid w:val="00C61D6F"/>
    <w:rsid w:val="00C7160C"/>
    <w:rsid w:val="00C8114A"/>
    <w:rsid w:val="00C8501F"/>
    <w:rsid w:val="00C9339D"/>
    <w:rsid w:val="00C9545A"/>
    <w:rsid w:val="00C956A8"/>
    <w:rsid w:val="00CA1D21"/>
    <w:rsid w:val="00CB10EB"/>
    <w:rsid w:val="00CD354F"/>
    <w:rsid w:val="00CD7FD3"/>
    <w:rsid w:val="00CE6DF8"/>
    <w:rsid w:val="00CF20B8"/>
    <w:rsid w:val="00CF237E"/>
    <w:rsid w:val="00CF4283"/>
    <w:rsid w:val="00CF5C86"/>
    <w:rsid w:val="00D0031D"/>
    <w:rsid w:val="00D05B4B"/>
    <w:rsid w:val="00D07B98"/>
    <w:rsid w:val="00D314BC"/>
    <w:rsid w:val="00D40E05"/>
    <w:rsid w:val="00D4444B"/>
    <w:rsid w:val="00D45D88"/>
    <w:rsid w:val="00D50E19"/>
    <w:rsid w:val="00D52428"/>
    <w:rsid w:val="00D5259D"/>
    <w:rsid w:val="00D6053C"/>
    <w:rsid w:val="00D62819"/>
    <w:rsid w:val="00D64F84"/>
    <w:rsid w:val="00D771A8"/>
    <w:rsid w:val="00D80F25"/>
    <w:rsid w:val="00D81258"/>
    <w:rsid w:val="00D81B6F"/>
    <w:rsid w:val="00D84A50"/>
    <w:rsid w:val="00DC0BF4"/>
    <w:rsid w:val="00DC2633"/>
    <w:rsid w:val="00DC6E6F"/>
    <w:rsid w:val="00DD07E4"/>
    <w:rsid w:val="00DD6986"/>
    <w:rsid w:val="00DF03C6"/>
    <w:rsid w:val="00DF1911"/>
    <w:rsid w:val="00DF7FA9"/>
    <w:rsid w:val="00E0305C"/>
    <w:rsid w:val="00E04443"/>
    <w:rsid w:val="00E11C8D"/>
    <w:rsid w:val="00E1280C"/>
    <w:rsid w:val="00E25D32"/>
    <w:rsid w:val="00E3099E"/>
    <w:rsid w:val="00E3399C"/>
    <w:rsid w:val="00E3613A"/>
    <w:rsid w:val="00E37ECB"/>
    <w:rsid w:val="00E516C6"/>
    <w:rsid w:val="00E81D2D"/>
    <w:rsid w:val="00E92906"/>
    <w:rsid w:val="00EA7ADC"/>
    <w:rsid w:val="00EB446E"/>
    <w:rsid w:val="00EC1504"/>
    <w:rsid w:val="00EC7BF5"/>
    <w:rsid w:val="00ED3B70"/>
    <w:rsid w:val="00EE2677"/>
    <w:rsid w:val="00EE4D0F"/>
    <w:rsid w:val="00EE5F27"/>
    <w:rsid w:val="00F0230B"/>
    <w:rsid w:val="00F06A36"/>
    <w:rsid w:val="00F14C76"/>
    <w:rsid w:val="00F17AD4"/>
    <w:rsid w:val="00F248F2"/>
    <w:rsid w:val="00F26E00"/>
    <w:rsid w:val="00F45CF9"/>
    <w:rsid w:val="00F5037F"/>
    <w:rsid w:val="00F55553"/>
    <w:rsid w:val="00F57C11"/>
    <w:rsid w:val="00F60D36"/>
    <w:rsid w:val="00F64D9A"/>
    <w:rsid w:val="00F665B5"/>
    <w:rsid w:val="00F80A86"/>
    <w:rsid w:val="00F927F7"/>
    <w:rsid w:val="00F93987"/>
    <w:rsid w:val="00FA0B37"/>
    <w:rsid w:val="00FA5EA1"/>
    <w:rsid w:val="00FA7121"/>
    <w:rsid w:val="00FB07B6"/>
    <w:rsid w:val="00FC1198"/>
    <w:rsid w:val="00FC1455"/>
    <w:rsid w:val="00FC5909"/>
    <w:rsid w:val="00FC7B46"/>
    <w:rsid w:val="00FD0A43"/>
    <w:rsid w:val="00FE1C80"/>
    <w:rsid w:val="00FE4E4C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D5F7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322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22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221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221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221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5F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21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21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21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24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130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557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752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4290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59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svibnja 2025.</izvorni_sadrzaj>
    <derivirana_varijabla naziv="DomainObject.PlaniraniZavrsetakDatum_1">28. svibnja 2025.</derivirana_varijabla>
  </DomainObject.PlaniraniZavrsetakDatum>
  <DomainObject.PlaniraniPocetakDatum>
    <izvorni_sadrzaj>28. svibnja 2025.</izvorni_sadrzaj>
    <derivirana_varijabla naziv="DomainObject.PlaniraniPocetakDatum_1">28. svibnja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2025.</izvorni_sadrzaj>
    <derivirana_varijabla naziv="DomainObject.Zapisnik.DatumKreiranja_1">28.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St-299/2024-52</izvorni_sadrzaj>
    <derivirana_varijabla naziv="DomainObject.Zapisnik.Oznaka_1">St-299/2024-52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2024.</izvorni_sadrzaj>
    <derivirana_varijabla naziv="DomainObject.Predmet.DatumOsnivanja_1">26.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St-299/2024</izvorni_sadrzaj>
    <derivirana_varijabla naziv="DomainObject.Predmet.OznakaBroj_1">St-299/2024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RIVIJERA LOVRAN d.o.o.  Opatija zastupanog po punomoćniku Zvonimir Maslać</izvorni_sadrzaj>
    <derivirana_varijabla naziv="DomainObject.Predmet.ProtustrankaFormated_1">  RIVIJERA LOVRAN d.o.o.  Opatija zastupanog po punomoćniku Zvonimir Maslać</derivirana_varijabla>
  </DomainObject.Predmet.ProtustrankaFormated>
  <DomainObject.Predmet.ProtustrankaFormatedOIB>
    <izvorni_sadrzaj>  RIVIJERA LOVRAN d.o.o.  Opatija, OIB 94146721335 zastupanog po punomoćniku Zvonimir Maslać</izvorni_sadrzaj>
    <derivirana_varijabla naziv="DomainObject.Predmet.ProtustrankaFormatedOIB_1">  RIVIJERA LOVRAN d.o.o.  Opatija, OIB 94146721335 zastupanog po punomoćniku Zvonimir Maslać</derivirana_varijabla>
  </DomainObject.Predmet.ProtustrankaFormatedOIB>
  <DomainObject.Predmet.ProtustrankaFormatedWithAdress>
    <izvorni_sadrzaj> RIVIJERA LOVRAN d.o.o.  Opatija, Maršala Tita 113, 51410 Opatija zastupanog po punomoćniku Zvonimir Maslać</izvorni_sadrzaj>
    <derivirana_varijabla naziv="DomainObject.Predmet.ProtustrankaFormatedWithAdress_1"> RIVIJERA LOVRAN d.o.o.  Opatija, Maršala Tita 113, 51410 Opatija zastupanog po punomoćniku Zvonimir Maslać</derivirana_varijabla>
  </DomainObject.Predmet.ProtustrankaFormatedWithAdress>
  <DomainObject.Predmet.ProtustrankaFormatedWithAdressOIB>
    <izvorni_sadrzaj> RIVIJERA LOVRAN d.o.o.  Opatija, OIB 94146721335, Maršala Tita 113, 51410 Opatija zastupanog po punomoćniku Zvonimir Maslać</izvorni_sadrzaj>
    <derivirana_varijabla naziv="DomainObject.Predmet.ProtustrankaFormatedWithAdressOIB_1"> RIVIJERA LOVRAN d.o.o.  Opatija, OIB 94146721335, Maršala Tita 113, 51410 Opatija zastupanog po punomoćniku Zvonimir Maslać</derivirana_varijabla>
  </DomainObject.Predmet.ProtustrankaFormatedWithAdressOIB>
  <DomainObject.Predmet.ProtustrankaWithAdress>
    <izvorni_sadrzaj>RIVIJERA LOVRAN d.o.o.  Opatija Maršala Tita 113, 51410 Opatija</izvorni_sadrzaj>
    <derivirana_varijabla naziv="DomainObject.Predmet.ProtustrankaWithAdress_1">RIVIJERA LOVRAN d.o.o.  Opatija Maršala Tita 113, 51410 Opatija</derivirana_varijabla>
  </DomainObject.Predmet.ProtustrankaWithAdress>
  <DomainObject.Predmet.ProtustrankaWithAdressOIB>
    <izvorni_sadrzaj>RIVIJERA LOVRAN d.o.o.  Opatija, OIB 94146721335, Maršala Tita 113, 51410 Opatija</izvorni_sadrzaj>
    <derivirana_varijabla naziv="DomainObject.Predmet.ProtustrankaWithAdressOIB_1">RIVIJERA LOVRAN d.o.o.  Opatija, OIB 94146721335, Maršala Tita 113, 51410 Opatija</derivirana_varijabla>
  </DomainObject.Predmet.ProtustrankaWithAdressOIB>
  <DomainObject.Predmet.ProtustrankaNazivFormated>
    <izvorni_sadrzaj>RIVIJERA LOVRAN d.o.o.  Opatija</izvorni_sadrzaj>
    <derivirana_varijabla naziv="DomainObject.Predmet.ProtustrankaNazivFormated_1">RIVIJERA LOVRAN d.o.o.  Opatija</derivirana_varijabla>
  </DomainObject.Predmet.ProtustrankaNazivFormated>
  <DomainObject.Predmet.ProtustrankaNazivFormatedOIB>
    <izvorni_sadrzaj>RIVIJERA LOVRAN d.o.o.  Opatija, OIB 94146721335</izvorni_sadrzaj>
    <derivirana_varijabla naziv="DomainObject.Predmet.ProtustrankaNazivFormatedOIB_1">RIVIJERA LOVRAN d.o.o.  Opatija, OIB 94146721335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RIVIJERA LOVRAN d.o.o.  Opatija zastupanog po punomoćniku Zvonimir Maslać</item>
    </izvorni_sadrzaj>
    <derivirana_varijabla naziv="DomainObject.Predmet.ProtuStrankaListFormated_1">
      <item>RIVIJERA LOVRAN d.o.o.  Opatija zastupanog po punomoćniku Zvonimir Maslać</item>
    </derivirana_varijabla>
  </DomainObject.Predmet.ProtuStrankaListFormated>
  <DomainObject.Predmet.ProtuStrankaListFormatedOIB>
    <izvorni_sadrzaj>
      <item>RIVIJERA LOVRAN d.o.o.  Opatija, OIB 94146721335 zastupanog po punomoćniku Zvonimir Maslać</item>
    </izvorni_sadrzaj>
    <derivirana_varijabla naziv="DomainObject.Predmet.ProtuStrankaListFormatedOIB_1">
      <item>RIVIJERA LOVRAN d.o.o.  Opatija, OIB 94146721335 zastupanog po punomoćniku Zvonimir Maslać</item>
    </derivirana_varijabla>
  </DomainObject.Predmet.ProtuStrankaListFormatedOIB>
  <DomainObject.Predmet.ProtuStrankaListFormatedWithAdress>
    <izvorni_sadrzaj>
      <item>RIVIJERA LOVRAN d.o.o.  Opatija, Maršala Tita 113, 51410 Opatija zastupanog po punomoćniku Zvonimir Maslać</item>
    </izvorni_sadrzaj>
    <derivirana_varijabla naziv="DomainObject.Predmet.ProtuStrankaListFormatedWithAdress_1">
      <item>RIVIJERA LOVRAN d.o.o.  Opatija, Maršala Tita 113, 51410 Opatija zastupanog po punomoćniku Zvonimir Maslać</item>
    </derivirana_varijabla>
  </DomainObject.Predmet.ProtuStrankaListFormatedWithAdress>
  <DomainObject.Predmet.ProtuStrankaListFormatedWithAdressOIB>
    <izvorni_sadrzaj>
      <item>RIVIJERA LOVRAN d.o.o.  Opatija, OIB 94146721335, Maršala Tita 113, 51410 Opatija zastupanog po punomoćniku Zvonimir Maslać</item>
    </izvorni_sadrzaj>
    <derivirana_varijabla naziv="DomainObject.Predmet.ProtuStrankaListFormatedWithAdressOIB_1">
      <item>RIVIJERA LOVRAN d.o.o.  Opatija, OIB 94146721335, Maršala Tita 113, 51410 Opatija zastupanog po punomoćniku Zvonimir Maslać</item>
    </derivirana_varijabla>
  </DomainObject.Predmet.ProtuStrankaListFormatedWithAdressOIB>
  <DomainObject.Predmet.ProtuStrankaListNazivFormated>
    <izvorni_sadrzaj>
      <item>RIVIJERA LOVRAN d.o.o.  Opatija</item>
    </izvorni_sadrzaj>
    <derivirana_varijabla naziv="DomainObject.Predmet.ProtuStrankaListNazivFormated_1">
      <item>RIVIJERA LOVRAN d.o.o.  Opatija</item>
    </derivirana_varijabla>
  </DomainObject.Predmet.ProtuStrankaListNazivFormated>
  <DomainObject.Predmet.ProtuStrankaListNazivFormatedOIB>
    <izvorni_sadrzaj>
      <item>RIVIJERA LOVRAN d.o.o.  Opatija, OIB 94146721335</item>
    </izvorni_sadrzaj>
    <derivirana_varijabla naziv="DomainObject.Predmet.ProtuStrankaListNazivFormatedOIB_1">
      <item>RIVIJERA LOVRAN d.o.o.  Opatija, OIB 94146721335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Zvonimir Maslać punomoćnik sudionika u postupku RIVIJERA LOVRAN d.o.o.  Opatija</item>
    </izvorni_sadrzaj>
    <derivirana_varijabla naziv="DomainObject.Predmet.OstaliListFormated_1">
      <item>Županijsko državno odvjetništvo u Rijeci punomoćnik sudionika u postupku REPUBLIKA HRVATSKA</item>
      <item>Zvonimir Maslać punomoćnik sudionika u postupku RIVIJERA LOVRAN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Zvonimir Maslać, OIB 60590578534 punomoćnik sudionika u postupku RIVIJERA LOVRAN d.o.o.  Opatija</item>
    </izvorni_sadrzaj>
    <derivirana_varijabla naziv="DomainObject.Predmet.OstaliListFormatedOIB_1">
      <item>Županijsko državno odvjetništvo u Rijeci punomoćnik sudionika u postupku REPUBLIKA HRVATSKA</item>
      <item>Zvonimir Maslać, OIB 60590578534 punomoćnik sudionika u postupku RIVIJERA LOVRAN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Zvonimir Maslać, Jadranska 4, 51511 Njivice punomoćnik sudionika u postupku RIVIJERA LOVRAN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Zvonimir Maslać, Jadranska 4, 51511 Njivice punomoćnik sudionika u postupku RIVIJERA LOVRAN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Zvonimir Maslać, OIB 60590578534, Jadranska 4, 51511 Njivice punomoćnik sudionika u postupku RIVIJERA LOVRAN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Zvonimir Maslać, OIB 60590578534, Jadranska 4, 51511 Njivice punomoćnik sudionika u postupku RIVIJERA LOVRAN d.o.o.  Opatija</item>
    </derivirana_varijabla>
  </DomainObject.Predmet.OstaliListFormatedWithAdressOIB>
  <DomainObject.Predmet.OstaliListNazivFormated>
    <izvorni_sadrzaj>
      <item>Županijsko državno odvjetništvo u Rijeci</item>
      <item>Zvonimir Maslać</item>
    </izvorni_sadrzaj>
    <derivirana_varijabla naziv="DomainObject.Predmet.OstaliListNazivFormated_1">
      <item>Županijsko državno odvjetništvo u Rijeci</item>
      <item>Zvonimir Maslać</item>
    </derivirana_varijabla>
  </DomainObject.Predmet.OstaliListNazivFormated>
  <DomainObject.Predmet.OstaliListNazivFormatedOIB>
    <izvorni_sadrzaj>
      <item>Županijsko državno odvjetništvo u Rijeci</item>
      <item>Zvonimir Maslać, OIB 60590578534</item>
    </izvorni_sadrzaj>
    <derivirana_varijabla naziv="DomainObject.Predmet.OstaliListNazivFormatedOIB_1">
      <item>Županijsko državno odvjetništvo u Rijeci</item>
      <item>Zvonimir Maslać, OIB 60590578534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2025.</izvorni_sadrzaj>
    <derivirana_varijabla naziv="DomainObject.Datum_1">28. svibnja 2025.</derivirana_varijabla>
  </DomainObject.Datum>
  <DomainObject.PoslovniBrojDokumenta>
    <izvorni_sadrzaj>St-299/2024-52</izvorni_sadrzaj>
    <derivirana_varijabla naziv="DomainObject.PoslovniBrojDokumenta_1">St-299/2024-52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RIVIJERA LOVRAN d.o.o.  Opatija</izvorni_sadrzaj>
    <derivirana_varijabla naziv="DomainObject.Predmet.ProtustrankaIDrugi_1">RIVIJERA LOVRAN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RIVIJERA LOVRAN d.o.o.  Opatija, OIB 94146721335, Maršala Tita 113, 51410 Opatija</izvorni_sadrzaj>
    <derivirana_varijabla naziv="DomainObject.Predmet.ProtustrankaIDrugiAdressOIB_1">RIVIJERA LOVRAN d.o.o.  Opatija, OIB 94146721335, Maršala Tita 113,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RIVIJERA LOVRAN d.o.o.  Opatija</item>
      <item>Županijsko državno odvjetništvo u Rijeci</item>
      <item>Zvonimir Maslać</item>
    </izvorni_sadrzaj>
    <derivirana_varijabla naziv="DomainObject.Predmet.SudioniciListNaziv_1">
      <item>REPUBLIKA HRVATSKA</item>
      <item>RIVIJERA LOVRAN d.o.o.  Opatija</item>
      <item>Županijsko državno odvjetništvo u Rijeci</item>
      <item>Zvonimir Maslać</item>
    </derivirana_varijabla>
  </DomainObject.Predmet.SudioniciListNaziv>
  <DomainObject.Predmet.SudioniciListAdressOIB>
    <izvorni_sadrzaj>
      <item>REPUBLIKA HRVATSKA, OIB 52634238587</item>
      <item>RIVIJERA LOVRAN d.o.o.  Opatija, OIB 94146721335, Maršala Tita 113,51410 Opatija</item>
      <item>Županijsko državno odvjetništvo u Rijeci, Frana Kurelca bb,51000 Rijeka</item>
      <item>Zvonimir Maslać, OIB 60590578534, Jadranska 4,51511 Njivice</item>
    </izvorni_sadrzaj>
    <derivirana_varijabla naziv="DomainObject.Predmet.SudioniciListAdressOIB_1">
      <item>REPUBLIKA HRVATSKA, OIB 52634238587</item>
      <item>RIVIJERA LOVRAN d.o.o.  Opatija, OIB 94146721335, Maršala Tita 113,51410 Opatija</item>
      <item>Županijsko državno odvjetništvo u Rijeci, Frana Kurelca bb,51000 Rijeka</item>
      <item>Zvonimir Maslać, OIB 60590578534, Jadranska 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94146721335</item>
      <item>, OIB null</item>
      <item>, OIB 60590578534</item>
    </izvorni_sadrzaj>
    <derivirana_varijabla naziv="DomainObject.Predmet.SudioniciListNazivOIB_1">
      <item>, OIB 52634238587</item>
      <item>, OIB 94146721335</item>
      <item>, OIB null</item>
      <item>, OIB 60590578534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4d, 23000 Zadar</item>
    </izvorni_sadrzaj>
    <derivirana_varijabla naziv="DomainObject.Predmet.StecajniUpraviteljiListAddressOIB_1">
      <item>Krešimir Peroš, OIB 37835605570, Ivana Gundulića 4d,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2024.</izvorni_sadrzaj>
    <derivirana_varijabla naziv="DomainObject.Predmet.DatumPocetkaProcesa_1">14.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25022-FFEB-4CDE-A4BC-E6755E7935C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1518</properties:Words>
  <properties:Characters>8561</properties:Characters>
  <properties:Lines>231</properties:Lines>
  <properties:Paragraphs>79</properties:Paragraphs>
  <properties:TotalTime>128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2025-04-10T08:53:00Z</dcterms:created>
  <dc:creator>dcmelik</dc:creator>
  <cp:lastModifiedBy>Dajana Jurković</cp:lastModifiedBy>
  <cp:lastPrinted>2025-05-27T07:29:00Z</cp:lastPrinted>
  <dcterms:modified xmlns:xsi="http://www.w3.org/2001/XMLSchema-instance" xsi:type="dcterms:W3CDTF">2025-05-28T07:59:00Z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St-299/2024-52 / Zapisnik - Ročište za raspravljanje o stečajnom planu (299,2024 raspravljanje o stečajnom planu 28.5.25.docx)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